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EA" w:rsidRDefault="006D44EA" w:rsidP="006D44EA">
      <w:pPr>
        <w:pStyle w:val="a6"/>
        <w:divId w:val="1211529054"/>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ed="t">
            <v:fill color2="black"/>
            <v:imagedata r:id="rId6" o:title=""/>
          </v:shape>
          <o:OLEObject Type="Embed" ProgID="Word.Picture.8" ShapeID="_x0000_i1025" DrawAspect="Content" ObjectID="_1587191999" r:id="rId7"/>
        </w:object>
      </w:r>
    </w:p>
    <w:p w:rsidR="006D44EA" w:rsidRPr="006D6446" w:rsidRDefault="006D44EA" w:rsidP="006D44EA">
      <w:pPr>
        <w:pStyle w:val="a6"/>
        <w:contextualSpacing/>
        <w:divId w:val="1211529054"/>
        <w:rPr>
          <w:b/>
          <w:sz w:val="28"/>
          <w:szCs w:val="28"/>
        </w:rPr>
      </w:pPr>
      <w:r w:rsidRPr="006D6446">
        <w:rPr>
          <w:b/>
          <w:sz w:val="28"/>
          <w:szCs w:val="28"/>
        </w:rPr>
        <w:t>Российская Федерация</w:t>
      </w:r>
    </w:p>
    <w:p w:rsidR="006D44EA" w:rsidRPr="000672C1" w:rsidRDefault="006D44EA" w:rsidP="006D44EA">
      <w:pPr>
        <w:pStyle w:val="a6"/>
        <w:contextualSpacing/>
        <w:divId w:val="1211529054"/>
        <w:rPr>
          <w:b/>
          <w:sz w:val="16"/>
          <w:szCs w:val="16"/>
        </w:rPr>
      </w:pPr>
    </w:p>
    <w:p w:rsidR="006D44EA" w:rsidRDefault="006D44EA" w:rsidP="006D44EA">
      <w:pPr>
        <w:pStyle w:val="a6"/>
        <w:contextualSpacing/>
        <w:divId w:val="1211529054"/>
        <w:rPr>
          <w:b/>
          <w:sz w:val="28"/>
          <w:szCs w:val="28"/>
        </w:rPr>
      </w:pPr>
      <w:r>
        <w:rPr>
          <w:b/>
          <w:sz w:val="28"/>
          <w:szCs w:val="28"/>
        </w:rPr>
        <w:t>Республика Карелия</w:t>
      </w:r>
    </w:p>
    <w:p w:rsidR="006D44EA" w:rsidRPr="000672C1" w:rsidRDefault="006D44EA" w:rsidP="006D44EA">
      <w:pPr>
        <w:contextualSpacing/>
        <w:jc w:val="center"/>
        <w:divId w:val="1211529054"/>
        <w:rPr>
          <w:b/>
          <w:bCs/>
          <w:sz w:val="16"/>
          <w:szCs w:val="16"/>
        </w:rPr>
      </w:pPr>
    </w:p>
    <w:p w:rsidR="006D44EA" w:rsidRDefault="006D44EA" w:rsidP="006D44EA">
      <w:pPr>
        <w:contextualSpacing/>
        <w:jc w:val="center"/>
        <w:divId w:val="1211529054"/>
        <w:rPr>
          <w:b/>
          <w:bCs/>
          <w:sz w:val="28"/>
          <w:szCs w:val="28"/>
        </w:rPr>
      </w:pPr>
      <w:r>
        <w:rPr>
          <w:b/>
          <w:bCs/>
          <w:sz w:val="28"/>
          <w:szCs w:val="28"/>
        </w:rPr>
        <w:t xml:space="preserve">Глава администрации </w:t>
      </w:r>
    </w:p>
    <w:p w:rsidR="006D44EA" w:rsidRPr="006D6446" w:rsidRDefault="006D44EA" w:rsidP="006D44EA">
      <w:pPr>
        <w:contextualSpacing/>
        <w:jc w:val="center"/>
        <w:divId w:val="1211529054"/>
        <w:rPr>
          <w:b/>
          <w:bCs/>
          <w:sz w:val="28"/>
          <w:szCs w:val="28"/>
        </w:rPr>
      </w:pPr>
      <w:r w:rsidRPr="006D6446">
        <w:rPr>
          <w:b/>
          <w:sz w:val="28"/>
          <w:szCs w:val="28"/>
        </w:rPr>
        <w:t>Кончезерского сельского поселения</w:t>
      </w:r>
    </w:p>
    <w:p w:rsidR="006D44EA" w:rsidRPr="006D6446" w:rsidRDefault="006D44EA" w:rsidP="006D44EA">
      <w:pPr>
        <w:contextualSpacing/>
        <w:jc w:val="center"/>
        <w:divId w:val="1211529054"/>
        <w:rPr>
          <w:sz w:val="18"/>
          <w:szCs w:val="18"/>
        </w:rPr>
      </w:pPr>
    </w:p>
    <w:p w:rsidR="006D44EA" w:rsidRPr="006D6446" w:rsidRDefault="006D44EA" w:rsidP="006D44EA">
      <w:pPr>
        <w:jc w:val="center"/>
        <w:divId w:val="1211529054"/>
        <w:rPr>
          <w:sz w:val="18"/>
          <w:szCs w:val="18"/>
        </w:rPr>
      </w:pPr>
    </w:p>
    <w:p w:rsidR="006D44EA" w:rsidRDefault="006D44EA" w:rsidP="006D44EA">
      <w:pPr>
        <w:jc w:val="center"/>
        <w:divId w:val="1211529054"/>
        <w:rPr>
          <w:b/>
          <w:sz w:val="28"/>
          <w:szCs w:val="28"/>
        </w:rPr>
      </w:pPr>
      <w:r>
        <w:rPr>
          <w:b/>
          <w:sz w:val="28"/>
          <w:szCs w:val="28"/>
        </w:rPr>
        <w:t>РАСПОРЯЖЕНИЕ</w:t>
      </w:r>
    </w:p>
    <w:p w:rsidR="006D44EA" w:rsidRPr="006D6446" w:rsidRDefault="006D44EA" w:rsidP="006D44EA">
      <w:pPr>
        <w:jc w:val="center"/>
        <w:divId w:val="1211529054"/>
        <w:rPr>
          <w:sz w:val="18"/>
          <w:szCs w:val="18"/>
        </w:rPr>
      </w:pPr>
    </w:p>
    <w:p w:rsidR="006D44EA" w:rsidRPr="006D6446" w:rsidRDefault="006D44EA" w:rsidP="006D44EA">
      <w:pPr>
        <w:jc w:val="center"/>
        <w:divId w:val="1211529054"/>
        <w:rPr>
          <w:sz w:val="18"/>
          <w:szCs w:val="18"/>
        </w:rPr>
      </w:pPr>
    </w:p>
    <w:p w:rsidR="006D44EA" w:rsidRPr="000672C1" w:rsidRDefault="00057EEB" w:rsidP="006D44EA">
      <w:pPr>
        <w:ind w:firstLine="708"/>
        <w:divId w:val="1211529054"/>
        <w:rPr>
          <w:sz w:val="26"/>
          <w:szCs w:val="26"/>
        </w:rPr>
      </w:pPr>
      <w:r>
        <w:rPr>
          <w:sz w:val="26"/>
          <w:szCs w:val="26"/>
        </w:rPr>
        <w:t>от «20» апреля 2018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7/1</w:t>
      </w:r>
      <w:r w:rsidR="006D44EA" w:rsidRPr="000672C1">
        <w:rPr>
          <w:sz w:val="26"/>
          <w:szCs w:val="26"/>
        </w:rPr>
        <w:t>-Р</w:t>
      </w:r>
    </w:p>
    <w:p w:rsidR="00923E7A" w:rsidRPr="006D44EA" w:rsidRDefault="00E0164B" w:rsidP="006D44EA">
      <w:pPr>
        <w:pStyle w:val="2"/>
        <w:divId w:val="1211529054"/>
        <w:rPr>
          <w:rFonts w:eastAsia="Times New Roman"/>
          <w:sz w:val="24"/>
          <w:szCs w:val="24"/>
        </w:rPr>
      </w:pPr>
      <w:r w:rsidRPr="006D44EA">
        <w:rPr>
          <w:rFonts w:eastAsia="Times New Roman"/>
          <w:sz w:val="24"/>
          <w:szCs w:val="24"/>
        </w:rPr>
        <w:t>Об утверждении документов, обеспечивающих осуществление вну</w:t>
      </w:r>
      <w:r w:rsidR="006D44EA" w:rsidRPr="006D44EA">
        <w:rPr>
          <w:rFonts w:eastAsia="Times New Roman"/>
          <w:sz w:val="24"/>
          <w:szCs w:val="24"/>
        </w:rPr>
        <w:t xml:space="preserve">треннего </w:t>
      </w:r>
      <w:bookmarkStart w:id="0" w:name="_GoBack"/>
      <w:bookmarkEnd w:id="0"/>
      <w:r w:rsidR="006D44EA" w:rsidRPr="006D44EA">
        <w:rPr>
          <w:rFonts w:eastAsia="Times New Roman"/>
          <w:sz w:val="24"/>
          <w:szCs w:val="24"/>
        </w:rPr>
        <w:t>финансового контроля в Администрации Кончезерского сельского поселения</w:t>
      </w:r>
      <w:r w:rsidRPr="006D44EA">
        <w:rPr>
          <w:rFonts w:eastAsia="Times New Roman"/>
          <w:sz w:val="24"/>
          <w:szCs w:val="24"/>
        </w:rPr>
        <w:t xml:space="preserve"> и подведомственных </w:t>
      </w:r>
      <w:r w:rsidR="006D44EA" w:rsidRPr="006D44EA">
        <w:rPr>
          <w:rFonts w:eastAsia="Times New Roman"/>
          <w:sz w:val="24"/>
          <w:szCs w:val="24"/>
        </w:rPr>
        <w:t>Администрации Кончезерского сельского поселения казенных учреждениях</w:t>
      </w:r>
    </w:p>
    <w:p w:rsidR="006D44EA" w:rsidRDefault="00E0164B" w:rsidP="006D44EA">
      <w:pPr>
        <w:spacing w:after="223"/>
        <w:jc w:val="both"/>
        <w:divId w:val="842161671"/>
      </w:pPr>
      <w:r w:rsidRPr="006D44EA">
        <w:t xml:space="preserve">В соответствии с </w:t>
      </w:r>
      <w:hyperlink r:id="rId8" w:anchor="/document/99/499082839/" w:history="1">
        <w:r w:rsidRPr="006D44EA">
          <w:rPr>
            <w:rStyle w:val="a4"/>
            <w:color w:val="auto"/>
            <w:u w:val="none"/>
          </w:rPr>
          <w:t>постановлениями Правительства Российской Федер</w:t>
        </w:r>
        <w:r w:rsidR="006D44EA">
          <w:rPr>
            <w:rStyle w:val="a4"/>
            <w:color w:val="auto"/>
            <w:u w:val="none"/>
          </w:rPr>
          <w:t>ации от 17 марта 2014 г. № 193 «</w:t>
        </w:r>
        <w:r w:rsidRPr="006D44EA">
          <w:rPr>
            <w:rStyle w:val="a4"/>
            <w:color w:val="auto"/>
            <w:u w:val="none"/>
          </w:rPr>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w:t>
        </w:r>
      </w:hyperlink>
      <w:r w:rsidR="006D44EA">
        <w:rPr>
          <w:rStyle w:val="a4"/>
          <w:color w:val="auto"/>
          <w:u w:val="none"/>
        </w:rPr>
        <w:t>»</w:t>
      </w:r>
      <w:r w:rsidRPr="006D44EA">
        <w:t xml:space="preserve"> (Собрание законодательства Российской Федерации, 2014, № 12, ст.1290; 2015, № 16</w:t>
      </w:r>
      <w:r w:rsidR="006D44EA">
        <w:t>, ст.2393; 2016, № 18, ст.2632)</w:t>
      </w:r>
    </w:p>
    <w:p w:rsidR="00923E7A" w:rsidRPr="006D44EA" w:rsidRDefault="006D44EA" w:rsidP="006D44EA">
      <w:pPr>
        <w:spacing w:after="223"/>
        <w:jc w:val="both"/>
        <w:divId w:val="842161671"/>
      </w:pPr>
      <w:r>
        <w:t>распоряжаюсь</w:t>
      </w:r>
      <w:r w:rsidR="00E0164B" w:rsidRPr="006D44EA">
        <w:t>:</w:t>
      </w:r>
    </w:p>
    <w:p w:rsidR="00923E7A" w:rsidRPr="006D44EA" w:rsidRDefault="00E0164B" w:rsidP="006D44EA">
      <w:pPr>
        <w:spacing w:after="223"/>
        <w:jc w:val="both"/>
        <w:divId w:val="842161671"/>
      </w:pPr>
      <w:r w:rsidRPr="006D44EA">
        <w:t xml:space="preserve">1. Утвердить Порядок формирования, утверждения и актуализации карт внутреннего финансового контроля, применяемый </w:t>
      </w:r>
      <w:r w:rsidR="006D44EA">
        <w:t>Администрацией Кончезерского сельского поселения</w:t>
      </w:r>
      <w:r w:rsidRPr="006D44EA">
        <w:t xml:space="preserve"> и подведомственными </w:t>
      </w:r>
      <w:r w:rsidR="006D44EA">
        <w:t>Администрации Кончезерского сельского поселения</w:t>
      </w:r>
      <w:r w:rsidR="006D44EA" w:rsidRPr="006D44EA">
        <w:t xml:space="preserve"> </w:t>
      </w:r>
      <w:r w:rsidR="006D44EA">
        <w:t xml:space="preserve">муниципальными </w:t>
      </w:r>
      <w:r w:rsidRPr="006D44EA">
        <w:t xml:space="preserve">казенными учреждениями при осуществлении внутреннего финансового контроля, согласно </w:t>
      </w:r>
      <w:hyperlink r:id="rId9" w:anchor="/document/99/420395261/XA00M3A2MS/" w:tgtFrame="_self" w:history="1">
        <w:r w:rsidRPr="006D44EA">
          <w:rPr>
            <w:rStyle w:val="a4"/>
            <w:color w:val="auto"/>
            <w:u w:val="none"/>
          </w:rPr>
          <w:t xml:space="preserve">приложению № 1 к настоящему </w:t>
        </w:r>
        <w:r w:rsidR="006D44EA">
          <w:rPr>
            <w:rStyle w:val="a4"/>
            <w:color w:val="auto"/>
            <w:u w:val="none"/>
          </w:rPr>
          <w:t>распоряжению</w:t>
        </w:r>
      </w:hyperlink>
      <w:r w:rsidRPr="006D44EA">
        <w:t>.</w:t>
      </w:r>
    </w:p>
    <w:p w:rsidR="00923E7A" w:rsidRPr="006D44EA" w:rsidRDefault="00E0164B" w:rsidP="006D44EA">
      <w:pPr>
        <w:spacing w:after="223"/>
        <w:jc w:val="both"/>
        <w:divId w:val="842161671"/>
      </w:pPr>
      <w:r w:rsidRPr="006D44EA">
        <w:t xml:space="preserve">2. Утвердить Порядок составления отчетности о результатах внутреннего финансового контроля, осуществляемого </w:t>
      </w:r>
      <w:r w:rsidR="006D44EA">
        <w:t>Администрацией Кончезерского сельского поселения</w:t>
      </w:r>
      <w:r w:rsidRPr="006D44EA">
        <w:t xml:space="preserve"> и подведомственными </w:t>
      </w:r>
      <w:r w:rsidR="006D44EA">
        <w:t>Администрации Кончезерского сельского поселения</w:t>
      </w:r>
      <w:r w:rsidRPr="006D44EA">
        <w:t xml:space="preserve"> </w:t>
      </w:r>
      <w:r w:rsidR="006D44EA">
        <w:t>муниципальными</w:t>
      </w:r>
      <w:r w:rsidRPr="006D44EA">
        <w:t xml:space="preserve"> казенными учреждениями, согласно </w:t>
      </w:r>
      <w:hyperlink r:id="rId10" w:anchor="/document/99/420395261/XA00M9G2N4/" w:tgtFrame="_self" w:history="1">
        <w:r w:rsidRPr="006D44EA">
          <w:rPr>
            <w:rStyle w:val="a4"/>
            <w:color w:val="auto"/>
            <w:u w:val="none"/>
          </w:rPr>
          <w:t xml:space="preserve">приложению № 2 к настоящему </w:t>
        </w:r>
        <w:r w:rsidR="006D44EA">
          <w:rPr>
            <w:rStyle w:val="a4"/>
            <w:color w:val="auto"/>
            <w:u w:val="none"/>
          </w:rPr>
          <w:t>распоряжению</w:t>
        </w:r>
      </w:hyperlink>
      <w:r w:rsidRPr="006D44EA">
        <w:t>.</w:t>
      </w:r>
    </w:p>
    <w:p w:rsidR="00923E7A" w:rsidRPr="006D44EA" w:rsidRDefault="00E0164B" w:rsidP="006D44EA">
      <w:pPr>
        <w:spacing w:after="223"/>
        <w:jc w:val="both"/>
        <w:divId w:val="842161671"/>
      </w:pPr>
      <w:r w:rsidRPr="006D44EA">
        <w:t xml:space="preserve">3. Утвердить Порядок ведения, учета и хранения регистров (журналов) внутреннего финансового контроля согласно </w:t>
      </w:r>
      <w:hyperlink r:id="rId11" w:anchor="/document/99/420395261/XA00MAI2N9/" w:tgtFrame="_self" w:history="1">
        <w:r w:rsidRPr="006D44EA">
          <w:rPr>
            <w:rStyle w:val="a4"/>
            <w:color w:val="auto"/>
            <w:u w:val="none"/>
          </w:rPr>
          <w:t xml:space="preserve">приложению № 3 к настоящему </w:t>
        </w:r>
        <w:r w:rsidR="006D44EA">
          <w:rPr>
            <w:rStyle w:val="a4"/>
            <w:color w:val="auto"/>
            <w:u w:val="none"/>
          </w:rPr>
          <w:t>распоряжению</w:t>
        </w:r>
      </w:hyperlink>
      <w:r w:rsidRPr="006D44EA">
        <w:t>.</w:t>
      </w:r>
    </w:p>
    <w:p w:rsidR="006D44EA" w:rsidRDefault="00E0164B" w:rsidP="006D44EA">
      <w:pPr>
        <w:spacing w:after="223"/>
        <w:jc w:val="both"/>
        <w:divId w:val="842161671"/>
      </w:pPr>
      <w:r w:rsidRPr="006D44EA">
        <w:lastRenderedPageBreak/>
        <w:t xml:space="preserve">4. Утвердить Порядок формирования и направления информации о результатах внутреннего финансового контроля согласно </w:t>
      </w:r>
      <w:hyperlink r:id="rId12" w:anchor="/document/99/420395261/XA00MAG2N8/" w:tgtFrame="_self" w:history="1">
        <w:r w:rsidRPr="006D44EA">
          <w:rPr>
            <w:rStyle w:val="a4"/>
            <w:color w:val="auto"/>
            <w:u w:val="none"/>
          </w:rPr>
          <w:t xml:space="preserve">приложению № 4 к настоящему </w:t>
        </w:r>
        <w:r w:rsidR="006D44EA">
          <w:rPr>
            <w:rStyle w:val="a4"/>
            <w:color w:val="auto"/>
            <w:u w:val="none"/>
          </w:rPr>
          <w:t>распоряжению</w:t>
        </w:r>
      </w:hyperlink>
      <w:r w:rsidR="006D44EA">
        <w:t>.</w:t>
      </w:r>
    </w:p>
    <w:p w:rsidR="006D44EA" w:rsidRPr="000672C1" w:rsidRDefault="006D44EA" w:rsidP="006D44EA">
      <w:pPr>
        <w:spacing w:after="223"/>
        <w:jc w:val="both"/>
        <w:divId w:val="842161671"/>
      </w:pPr>
      <w:r>
        <w:t xml:space="preserve">5. </w:t>
      </w:r>
      <w:r w:rsidRPr="000672C1">
        <w:t xml:space="preserve">Контроль за исполнением настоящего </w:t>
      </w:r>
      <w:r>
        <w:t>распоряжения</w:t>
      </w:r>
      <w:r w:rsidRPr="000672C1">
        <w:t xml:space="preserve"> возложить на </w:t>
      </w:r>
      <w:r>
        <w:t>главного специалиста оп экономике и финансам Воробьеву А.Г</w:t>
      </w:r>
      <w:r w:rsidRPr="000672C1">
        <w:t>.</w:t>
      </w:r>
    </w:p>
    <w:p w:rsidR="006D44EA" w:rsidRPr="000672C1" w:rsidRDefault="006D44EA" w:rsidP="006D44EA">
      <w:pPr>
        <w:pStyle w:val="Standard"/>
        <w:jc w:val="both"/>
        <w:divId w:val="842161671"/>
        <w:rPr>
          <w:rFonts w:ascii="Times New Roman" w:hAnsi="Times New Roman"/>
          <w:sz w:val="24"/>
        </w:rPr>
      </w:pPr>
      <w:r w:rsidRPr="000672C1">
        <w:rPr>
          <w:rFonts w:ascii="Times New Roman" w:hAnsi="Times New Roman"/>
          <w:sz w:val="24"/>
        </w:rPr>
        <w:t>Глава Администрации Кончезерского</w:t>
      </w:r>
    </w:p>
    <w:p w:rsidR="006D44EA" w:rsidRDefault="006D44EA" w:rsidP="006D44EA">
      <w:pPr>
        <w:pStyle w:val="Standard"/>
        <w:jc w:val="both"/>
        <w:divId w:val="842161671"/>
        <w:rPr>
          <w:rFonts w:ascii="Times New Roman" w:hAnsi="Times New Roman"/>
          <w:sz w:val="24"/>
        </w:rPr>
      </w:pPr>
      <w:r w:rsidRPr="000672C1">
        <w:rPr>
          <w:rFonts w:ascii="Times New Roman" w:hAnsi="Times New Roman"/>
          <w:sz w:val="24"/>
        </w:rPr>
        <w:t>сельского поселения</w:t>
      </w:r>
      <w:r w:rsidRPr="000672C1">
        <w:rPr>
          <w:rFonts w:ascii="Times New Roman" w:hAnsi="Times New Roman"/>
          <w:sz w:val="24"/>
        </w:rPr>
        <w:tab/>
      </w:r>
      <w:r w:rsidRPr="000672C1">
        <w:rPr>
          <w:rFonts w:ascii="Times New Roman" w:hAnsi="Times New Roman"/>
          <w:sz w:val="24"/>
        </w:rPr>
        <w:tab/>
      </w:r>
      <w:r w:rsidRPr="000672C1">
        <w:rPr>
          <w:rFonts w:ascii="Times New Roman" w:hAnsi="Times New Roman"/>
          <w:sz w:val="24"/>
        </w:rPr>
        <w:tab/>
      </w:r>
      <w:r w:rsidRPr="000672C1">
        <w:rPr>
          <w:rFonts w:ascii="Times New Roman" w:hAnsi="Times New Roman"/>
          <w:sz w:val="24"/>
        </w:rPr>
        <w:tab/>
      </w:r>
      <w:r w:rsidRPr="000672C1">
        <w:rPr>
          <w:rFonts w:ascii="Times New Roman" w:hAnsi="Times New Roman"/>
          <w:sz w:val="24"/>
        </w:rPr>
        <w:tab/>
      </w:r>
      <w:r w:rsidRPr="000672C1">
        <w:rPr>
          <w:rFonts w:ascii="Times New Roman" w:hAnsi="Times New Roman"/>
          <w:sz w:val="24"/>
        </w:rPr>
        <w:tab/>
      </w:r>
      <w:r w:rsidRPr="000672C1">
        <w:rPr>
          <w:rFonts w:ascii="Times New Roman" w:hAnsi="Times New Roman"/>
          <w:sz w:val="24"/>
        </w:rPr>
        <w:tab/>
      </w:r>
      <w:r>
        <w:rPr>
          <w:rFonts w:ascii="Times New Roman" w:hAnsi="Times New Roman"/>
          <w:sz w:val="24"/>
        </w:rPr>
        <w:tab/>
      </w:r>
      <w:r w:rsidRPr="000672C1">
        <w:rPr>
          <w:rFonts w:ascii="Times New Roman" w:hAnsi="Times New Roman"/>
          <w:sz w:val="24"/>
        </w:rPr>
        <w:t>А.Ф. Нефедов</w:t>
      </w:r>
    </w:p>
    <w:p w:rsidR="006D44EA" w:rsidRDefault="006D44EA">
      <w:pPr>
        <w:rPr>
          <w:rFonts w:eastAsia="Lucida Sans Unicode" w:cs="Tahoma"/>
          <w:kern w:val="3"/>
        </w:rPr>
      </w:pPr>
      <w:r>
        <w:br w:type="page"/>
      </w:r>
    </w:p>
    <w:p w:rsidR="006D44EA" w:rsidRPr="000672C1" w:rsidRDefault="006D44EA" w:rsidP="006D44EA">
      <w:pPr>
        <w:pStyle w:val="Standard"/>
        <w:jc w:val="both"/>
        <w:divId w:val="842161671"/>
        <w:rPr>
          <w:rFonts w:ascii="Times New Roman" w:hAnsi="Times New Roman"/>
          <w:sz w:val="24"/>
        </w:rPr>
      </w:pPr>
    </w:p>
    <w:p w:rsidR="006D44EA" w:rsidRDefault="00E0164B" w:rsidP="006D44EA">
      <w:pPr>
        <w:pStyle w:val="align-right"/>
        <w:rPr>
          <w:rStyle w:val="docsupplement-name"/>
          <w:rFonts w:eastAsia="Times New Roman"/>
        </w:rPr>
      </w:pPr>
      <w:r w:rsidRPr="006D44EA">
        <w:t>Приложение № 1</w:t>
      </w:r>
      <w:r w:rsidRPr="006D44EA">
        <w:br/>
      </w:r>
      <w:r w:rsidR="006D44EA" w:rsidRPr="000672C1">
        <w:t xml:space="preserve">к </w:t>
      </w:r>
      <w:r w:rsidR="006D44EA">
        <w:t>распоряжению</w:t>
      </w:r>
      <w:r w:rsidR="006D44EA" w:rsidRPr="000672C1">
        <w:br/>
      </w:r>
      <w:r w:rsidR="006D44EA">
        <w:t>Администрации Кончезерского сельского поселения</w:t>
      </w:r>
      <w:r w:rsidR="006D44EA" w:rsidRPr="000672C1">
        <w:br/>
        <w:t xml:space="preserve">от </w:t>
      </w:r>
      <w:r w:rsidR="006D44EA">
        <w:t>20 апреля 2018</w:t>
      </w:r>
      <w:r w:rsidR="006D44EA" w:rsidRPr="000672C1">
        <w:t xml:space="preserve"> года № </w:t>
      </w:r>
      <w:r w:rsidR="006D44EA">
        <w:t>9-Р</w:t>
      </w:r>
      <w:r w:rsidR="006D44EA" w:rsidRPr="006D44EA">
        <w:rPr>
          <w:rStyle w:val="docsupplement-name"/>
          <w:rFonts w:eastAsia="Times New Roman"/>
        </w:rPr>
        <w:t xml:space="preserve"> </w:t>
      </w:r>
    </w:p>
    <w:p w:rsidR="006D44EA" w:rsidRPr="006D44EA" w:rsidRDefault="006D44EA" w:rsidP="006D44EA">
      <w:pPr>
        <w:spacing w:after="223"/>
        <w:jc w:val="center"/>
        <w:divId w:val="842161671"/>
        <w:rPr>
          <w:b/>
        </w:rPr>
      </w:pPr>
      <w:r w:rsidRPr="006D44EA">
        <w:rPr>
          <w:b/>
        </w:rPr>
        <w:t>Порядок формирования, утверждения и актуализации карт внутреннего финансового контроля, применяемый Администрацией Кончезерского сельского поселения и подведомственными Администрации Кончезерского сельского поселения муниципальными казенными учреждениями при осуществлении внутреннего финансового контроля</w:t>
      </w:r>
    </w:p>
    <w:p w:rsidR="00923E7A" w:rsidRPr="006D44EA" w:rsidRDefault="00E0164B" w:rsidP="006D44EA">
      <w:pPr>
        <w:spacing w:after="223"/>
        <w:jc w:val="both"/>
        <w:divId w:val="842161671"/>
      </w:pPr>
      <w:r w:rsidRPr="006D44EA">
        <w:t xml:space="preserve">1. Внутренний финансовый контроль в </w:t>
      </w:r>
      <w:r w:rsidR="006D44EA">
        <w:t>Администрации Кончезерского сельского поселения</w:t>
      </w:r>
      <w:r w:rsidRPr="006D44EA">
        <w:t xml:space="preserve"> (далее - </w:t>
      </w:r>
      <w:r w:rsidR="006D44EA">
        <w:t>Администрация</w:t>
      </w:r>
      <w:r w:rsidRPr="006D44EA">
        <w:t xml:space="preserve">) и подведомственных </w:t>
      </w:r>
      <w:r w:rsidR="006D44EA">
        <w:t>Администрации муниципальных</w:t>
      </w:r>
      <w:r w:rsidRPr="006D44EA">
        <w:t xml:space="preserve"> казенных учреждениях (далее - федеральные казенные учреждения) осуществляется в соответствии с утвержденными картами внутреннего финансового контроля.</w:t>
      </w:r>
    </w:p>
    <w:p w:rsidR="00923E7A" w:rsidRPr="006D44EA" w:rsidRDefault="00E0164B" w:rsidP="00995AD4">
      <w:pPr>
        <w:spacing w:after="223"/>
        <w:jc w:val="both"/>
        <w:divId w:val="842161671"/>
      </w:pPr>
      <w:r w:rsidRPr="006D44EA">
        <w:t xml:space="preserve">2. Карты внутреннего финансового контроля в </w:t>
      </w:r>
      <w:r w:rsidR="00995AD4">
        <w:t>Администрации</w:t>
      </w:r>
      <w:r w:rsidRPr="006D44EA">
        <w:t xml:space="preserve"> утверждаются </w:t>
      </w:r>
      <w:r w:rsidR="00995AD4">
        <w:t xml:space="preserve">главой </w:t>
      </w:r>
      <w:proofErr w:type="spellStart"/>
      <w:r w:rsidR="00995AD4">
        <w:t>Кончзерского</w:t>
      </w:r>
      <w:proofErr w:type="spellEnd"/>
      <w:r w:rsidR="00995AD4">
        <w:t xml:space="preserve"> сельского поселения</w:t>
      </w:r>
      <w:r w:rsidRPr="006D44EA">
        <w:t xml:space="preserve">, в </w:t>
      </w:r>
      <w:r w:rsidR="00995AD4">
        <w:t>муниципальных</w:t>
      </w:r>
      <w:r w:rsidRPr="006D44EA">
        <w:t xml:space="preserve"> казенных учреждениях - руководителем (заместителем руководителя) </w:t>
      </w:r>
      <w:r w:rsidR="00995AD4">
        <w:t>муниципального</w:t>
      </w:r>
      <w:r w:rsidRPr="006D44EA">
        <w:t xml:space="preserve"> казенного учреждения.</w:t>
      </w:r>
    </w:p>
    <w:p w:rsidR="00923E7A" w:rsidRPr="006D44EA" w:rsidRDefault="00E0164B" w:rsidP="00995AD4">
      <w:pPr>
        <w:spacing w:after="223"/>
        <w:jc w:val="both"/>
        <w:divId w:val="842161671"/>
      </w:pPr>
      <w:r w:rsidRPr="006D44EA">
        <w:t xml:space="preserve">3. Карты внутреннего финансового контроля формируются до начала очередного финансового года в каждом осуществляющем внутренние бюджетные процедуры структурном подразделении </w:t>
      </w:r>
      <w:r w:rsidR="00995AD4">
        <w:t>Администрации</w:t>
      </w:r>
      <w:r w:rsidRPr="006D44EA">
        <w:t xml:space="preserve">, </w:t>
      </w:r>
      <w:r w:rsidR="00995AD4">
        <w:t>муниципального</w:t>
      </w:r>
      <w:r w:rsidRPr="006D44EA">
        <w:t xml:space="preserve"> казенного учреждения (далее - структурные подразделения) согласно </w:t>
      </w:r>
      <w:hyperlink r:id="rId13" w:anchor="/document/99/420395261/XA00M7C2MK/" w:tgtFrame="_self" w:history="1">
        <w:r w:rsidRPr="00995AD4">
          <w:rPr>
            <w:rStyle w:val="a4"/>
            <w:color w:val="auto"/>
            <w:u w:val="none"/>
          </w:rPr>
          <w:t>приложению № 1 к настоящему Порядку</w:t>
        </w:r>
      </w:hyperlink>
      <w:r w:rsidRPr="006D44EA">
        <w:t>.</w:t>
      </w:r>
    </w:p>
    <w:p w:rsidR="00923E7A" w:rsidRPr="006D44EA" w:rsidRDefault="00E0164B">
      <w:pPr>
        <w:spacing w:after="223"/>
        <w:jc w:val="both"/>
        <w:divId w:val="842161671"/>
      </w:pPr>
      <w:r w:rsidRPr="006D44EA">
        <w:t xml:space="preserve">4. Процесс формирования (актуализации) карты внутреннего финансового контроля согласно </w:t>
      </w:r>
      <w:hyperlink r:id="rId14" w:anchor="/document/99/499082839/XA00M7S2MM/" w:history="1">
        <w:r w:rsidRPr="00995AD4">
          <w:rPr>
            <w:rStyle w:val="a4"/>
            <w:color w:val="auto"/>
            <w:u w:val="none"/>
          </w:rPr>
          <w:t>пункту 11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hyperlink>
      <w:r w:rsidRPr="00995AD4">
        <w:t xml:space="preserve">, утвержденных </w:t>
      </w:r>
      <w:hyperlink r:id="rId15" w:anchor="/document/99/499082839/" w:history="1">
        <w:r w:rsidRPr="00995AD4">
          <w:rPr>
            <w:rStyle w:val="a4"/>
            <w:color w:val="auto"/>
            <w:u w:val="none"/>
          </w:rPr>
          <w:t>постановлением Правительства Российской Федерации от 17 марта 2014 г. № 193</w:t>
        </w:r>
      </w:hyperlink>
      <w:r w:rsidRPr="006D44EA">
        <w:t xml:space="preserve"> (Собрание законодательства Российской Федерации, 2014, № 12, ст.1290; 2015, № 16, ст.2393; 2016, № 18, ст.2632), включает следующие этапы:</w:t>
      </w:r>
    </w:p>
    <w:p w:rsidR="00923E7A" w:rsidRPr="006D44EA" w:rsidRDefault="00E0164B">
      <w:pPr>
        <w:spacing w:after="223"/>
        <w:jc w:val="both"/>
        <w:divId w:val="842161671"/>
      </w:pPr>
      <w:r w:rsidRPr="006D44EA">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923E7A" w:rsidRPr="006D44EA" w:rsidRDefault="00E0164B">
      <w:pPr>
        <w:spacing w:after="223"/>
        <w:jc w:val="both"/>
        <w:divId w:val="842161671"/>
      </w:pPr>
      <w:r w:rsidRPr="006D44EA">
        <w:t>б) формирование перечня операций (действий по формированию документов, необходимых для выполнения внутренней бюджетной процедуры) (далее - Перечень) с указанием необходимости или отсутствия необходимости проведения контрольных действий в отношении отдельных операций.</w:t>
      </w:r>
    </w:p>
    <w:p w:rsidR="004932FE" w:rsidRPr="000672C1" w:rsidRDefault="004932FE" w:rsidP="004932FE">
      <w:pPr>
        <w:spacing w:after="223"/>
        <w:jc w:val="both"/>
        <w:divId w:val="842161671"/>
      </w:pPr>
      <w:r>
        <w:t>5</w:t>
      </w:r>
      <w:r w:rsidRPr="000672C1">
        <w:t>. При формировании перечня операций</w:t>
      </w:r>
      <w:r>
        <w:t>,</w:t>
      </w:r>
      <w:r w:rsidRPr="000672C1">
        <w:t xml:space="preserve"> в </w:t>
      </w:r>
      <w:hyperlink r:id="rId16" w:anchor="/document/99/420311958/XA00M7E2ML/" w:tgtFrame="_self" w:history="1">
        <w:r w:rsidRPr="000672C1">
          <w:rPr>
            <w:rStyle w:val="a4"/>
            <w:color w:val="auto"/>
            <w:u w:val="none"/>
          </w:rPr>
          <w:t>карты внутреннего финансового контроля</w:t>
        </w:r>
      </w:hyperlink>
      <w:r w:rsidRPr="000672C1">
        <w:t xml:space="preserve"> включаются операции, невыполнение которых может оказать негативное влияние на осуществление внутренних бюджетных процедур, операций, подготовку документов, предусмотренных при выполнении внутренних бюджетных процедур (далее - бюджетные риски).</w:t>
      </w:r>
    </w:p>
    <w:p w:rsidR="004932FE" w:rsidRPr="000672C1" w:rsidRDefault="004932FE" w:rsidP="004932FE">
      <w:pPr>
        <w:spacing w:after="223"/>
        <w:jc w:val="both"/>
        <w:divId w:val="842161671"/>
      </w:pPr>
      <w:r>
        <w:lastRenderedPageBreak/>
        <w:t>6</w:t>
      </w:r>
      <w:r w:rsidRPr="000672C1">
        <w:t xml:space="preserve">. </w:t>
      </w:r>
      <w:hyperlink r:id="rId17" w:anchor="/document/99/420311958/XA00M7E2ML/" w:tgtFrame="_self" w:history="1">
        <w:r w:rsidRPr="000672C1">
          <w:rPr>
            <w:rStyle w:val="a4"/>
            <w:color w:val="auto"/>
            <w:u w:val="none"/>
          </w:rPr>
          <w:t>Карта внутреннего финансового контроля</w:t>
        </w:r>
      </w:hyperlink>
      <w:r w:rsidRPr="000672C1">
        <w:t xml:space="preserve"> представляет собой документ, в котором по каждой операции внутренней бюджетной процедуры, подверженной бюджетному риску, и включенной в карту, указываются данные о должностном лице, ответственном за формирование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осуществления контрольных действий, наименовании контрольных действий, видах и способах контроля, периодичности осуществления контрольного действия, сроках выполнения контрольного действия.</w:t>
      </w:r>
    </w:p>
    <w:p w:rsidR="00923E7A" w:rsidRPr="006D44EA" w:rsidRDefault="004932FE">
      <w:pPr>
        <w:spacing w:after="223"/>
        <w:jc w:val="both"/>
        <w:divId w:val="842161671"/>
      </w:pPr>
      <w:r>
        <w:t>7</w:t>
      </w:r>
      <w:r w:rsidR="00E0164B" w:rsidRPr="006D44EA">
        <w:t>. Актуализация карт внутреннего финансового контроля проводится не реже одного раза в год:</w:t>
      </w:r>
    </w:p>
    <w:p w:rsidR="00923E7A" w:rsidRPr="006D44EA" w:rsidRDefault="00E0164B">
      <w:pPr>
        <w:spacing w:after="223"/>
        <w:jc w:val="both"/>
        <w:divId w:val="842161671"/>
      </w:pPr>
      <w:r w:rsidRPr="006D44EA">
        <w:t>а) до начала очередного финансового года;</w:t>
      </w:r>
    </w:p>
    <w:p w:rsidR="00923E7A" w:rsidRPr="006D44EA" w:rsidRDefault="00E0164B" w:rsidP="004932FE">
      <w:pPr>
        <w:spacing w:after="223"/>
        <w:jc w:val="both"/>
        <w:divId w:val="842161671"/>
      </w:pPr>
      <w:r w:rsidRPr="006D44EA">
        <w:t xml:space="preserve">б) при принятии решения </w:t>
      </w:r>
      <w:r w:rsidR="004932FE">
        <w:t>Главой Кончезерского сельского поселения</w:t>
      </w:r>
      <w:r w:rsidRPr="006D44EA">
        <w:t xml:space="preserve">, руководителем (заместителем руководителя) в </w:t>
      </w:r>
      <w:r w:rsidR="004932FE">
        <w:t>муниципальных</w:t>
      </w:r>
      <w:r w:rsidRPr="006D44EA">
        <w:t xml:space="preserve"> казенных учреждениях о внесении изменений в карты внутреннего финансового контроля;</w:t>
      </w:r>
    </w:p>
    <w:p w:rsidR="00923E7A" w:rsidRPr="006D44EA" w:rsidRDefault="00E0164B">
      <w:pPr>
        <w:spacing w:after="223"/>
        <w:jc w:val="both"/>
        <w:divId w:val="842161671"/>
      </w:pPr>
      <w:r w:rsidRPr="006D44EA">
        <w:t>в) в случае внесения изменений в нормативные правовые акты, регулирующие бюджетные правоотношения, предусматривающие изменение внутренних бюджетных процедур.</w:t>
      </w:r>
    </w:p>
    <w:p w:rsidR="00923E7A" w:rsidRPr="006D44EA" w:rsidRDefault="004932FE" w:rsidP="004932FE">
      <w:pPr>
        <w:spacing w:after="223"/>
        <w:jc w:val="both"/>
        <w:divId w:val="842161671"/>
      </w:pPr>
      <w:r>
        <w:t>8</w:t>
      </w:r>
      <w:r w:rsidR="00E0164B" w:rsidRPr="006D44EA">
        <w:t xml:space="preserve">. Актуализация карты внутреннего финансового контроля осуществляется путем утверждения карты внутреннего финансового контроля в новой редакции в соответствии с настоящим Порядком в срок не позднее пяти рабочих дней с даты принятия решения </w:t>
      </w:r>
      <w:r>
        <w:t>Главой Кончезерского сельского поселения</w:t>
      </w:r>
      <w:r w:rsidRPr="006D44EA">
        <w:t xml:space="preserve">, руководителем (заместителем руководителя) в </w:t>
      </w:r>
      <w:r>
        <w:t>муниципальных</w:t>
      </w:r>
      <w:r w:rsidRPr="006D44EA">
        <w:t xml:space="preserve"> казенных учреждениях о внесении изменений в карты внутреннего финансового контроля</w:t>
      </w:r>
      <w:r w:rsidR="00E0164B" w:rsidRPr="006D44EA">
        <w:t>.</w:t>
      </w:r>
    </w:p>
    <w:p w:rsidR="00923E7A" w:rsidRPr="006D44EA" w:rsidRDefault="004932FE">
      <w:pPr>
        <w:spacing w:after="223"/>
        <w:jc w:val="both"/>
        <w:divId w:val="842161671"/>
      </w:pPr>
      <w:r>
        <w:t>9</w:t>
      </w:r>
      <w:r w:rsidR="00E0164B" w:rsidRPr="006D44EA">
        <w:t>. Изменения при смене должностного лица, ответственного за выполнение контрольных действий, а также связанные с увольнением (приемом на работу) специалистов, участвующих в осуществлении внутреннего финансового контроля, вносятся в карту внутреннего финансового контроля по мере необходимости, но не позднее пяти рабочих дней после принятия соответствующего решения.</w:t>
      </w:r>
    </w:p>
    <w:p w:rsidR="00923E7A" w:rsidRDefault="004932FE" w:rsidP="004932FE">
      <w:pPr>
        <w:spacing w:after="223"/>
        <w:jc w:val="both"/>
        <w:divId w:val="842161671"/>
      </w:pPr>
      <w:r>
        <w:t>10. К</w:t>
      </w:r>
      <w:r w:rsidR="00E0164B" w:rsidRPr="006D44EA">
        <w:t>арты внутреннего финансового контроля составляются на бумажных носителях или, при наличии технических возможностей, на машинных носителях информации - в форме электронного документа с использованием электронной подписи (далее - электронные документы) с обязательным изготовлением копий электронных документов на бумажных носителях.</w:t>
      </w:r>
    </w:p>
    <w:p w:rsidR="005759B8" w:rsidRDefault="005759B8">
      <w:r>
        <w:br w:type="page"/>
      </w:r>
    </w:p>
    <w:p w:rsidR="00923E7A" w:rsidRPr="005759B8" w:rsidRDefault="00E0164B" w:rsidP="004932FE">
      <w:pPr>
        <w:spacing w:after="223"/>
        <w:jc w:val="right"/>
        <w:divId w:val="842161671"/>
      </w:pPr>
      <w:r w:rsidRPr="005759B8">
        <w:lastRenderedPageBreak/>
        <w:t>Приложение № 1</w:t>
      </w:r>
      <w:r w:rsidRPr="005759B8">
        <w:br/>
      </w:r>
      <w:r w:rsidR="004932FE" w:rsidRPr="005759B8">
        <w:t xml:space="preserve">к </w:t>
      </w:r>
      <w:r w:rsidR="005759B8" w:rsidRPr="005759B8">
        <w:t>Поряд</w:t>
      </w:r>
      <w:r w:rsidR="004932FE" w:rsidRPr="005759B8">
        <w:t>ку формирования, утверждения и актуализации карт внутреннего финансового контроля, применяемый Администрацией Кончезерского сельского поселения и подведомственными Администрации Кончезерского сельского поселения муниципальными казенными учреждениями при осуществлении внутреннего финансового контроля</w:t>
      </w:r>
      <w:r w:rsidR="005759B8" w:rsidRPr="005759B8">
        <w:t xml:space="preserve">, </w:t>
      </w:r>
      <w:r w:rsidRPr="005759B8">
        <w:t xml:space="preserve">утвержденному </w:t>
      </w:r>
      <w:r w:rsidR="004932FE" w:rsidRPr="005759B8">
        <w:t>распоряжением</w:t>
      </w:r>
      <w:r w:rsidRPr="005759B8">
        <w:br/>
      </w:r>
      <w:r w:rsidR="004932FE" w:rsidRPr="005759B8">
        <w:t>Администрации Кончезерского сельского поселения</w:t>
      </w:r>
      <w:r w:rsidRPr="005759B8">
        <w:br/>
        <w:t xml:space="preserve">от </w:t>
      </w:r>
      <w:r w:rsidR="004932FE" w:rsidRPr="005759B8">
        <w:t>20</w:t>
      </w:r>
      <w:r w:rsidRPr="005759B8">
        <w:t xml:space="preserve"> </w:t>
      </w:r>
      <w:r w:rsidR="004932FE" w:rsidRPr="005759B8">
        <w:t>апреля 2018 года № 9-Р</w:t>
      </w:r>
      <w:r w:rsidRPr="005759B8">
        <w:t xml:space="preserve"> </w:t>
      </w:r>
    </w:p>
    <w:tbl>
      <w:tblPr>
        <w:tblW w:w="0" w:type="auto"/>
        <w:tblCellMar>
          <w:top w:w="75" w:type="dxa"/>
          <w:left w:w="150" w:type="dxa"/>
          <w:bottom w:w="75" w:type="dxa"/>
          <w:right w:w="150" w:type="dxa"/>
        </w:tblCellMar>
        <w:tblLook w:val="04A0" w:firstRow="1" w:lastRow="0" w:firstColumn="1" w:lastColumn="0" w:noHBand="0" w:noVBand="1"/>
      </w:tblPr>
      <w:tblGrid>
        <w:gridCol w:w="4634"/>
        <w:gridCol w:w="1704"/>
        <w:gridCol w:w="504"/>
        <w:gridCol w:w="2813"/>
      </w:tblGrid>
      <w:tr w:rsidR="00923E7A" w:rsidRPr="005759B8">
        <w:tc>
          <w:tcPr>
            <w:tcW w:w="5729" w:type="dxa"/>
            <w:vAlign w:val="center"/>
            <w:hideMark/>
          </w:tcPr>
          <w:p w:rsidR="00923E7A" w:rsidRPr="005759B8" w:rsidRDefault="00923E7A"/>
        </w:tc>
        <w:tc>
          <w:tcPr>
            <w:tcW w:w="1848" w:type="dxa"/>
            <w:vAlign w:val="center"/>
            <w:hideMark/>
          </w:tcPr>
          <w:p w:rsidR="00923E7A" w:rsidRPr="005759B8" w:rsidRDefault="00923E7A">
            <w:pPr>
              <w:rPr>
                <w:rFonts w:eastAsia="Times New Roman"/>
                <w:sz w:val="20"/>
                <w:szCs w:val="20"/>
              </w:rPr>
            </w:pPr>
          </w:p>
        </w:tc>
        <w:tc>
          <w:tcPr>
            <w:tcW w:w="554" w:type="dxa"/>
            <w:vAlign w:val="center"/>
            <w:hideMark/>
          </w:tcPr>
          <w:p w:rsidR="00923E7A" w:rsidRPr="005759B8" w:rsidRDefault="00923E7A">
            <w:pPr>
              <w:rPr>
                <w:rFonts w:eastAsia="Times New Roman"/>
                <w:sz w:val="20"/>
                <w:szCs w:val="20"/>
              </w:rPr>
            </w:pPr>
          </w:p>
        </w:tc>
        <w:tc>
          <w:tcPr>
            <w:tcW w:w="3142" w:type="dxa"/>
            <w:vAlign w:val="center"/>
            <w:hideMark/>
          </w:tcPr>
          <w:p w:rsidR="00923E7A" w:rsidRPr="005759B8" w:rsidRDefault="00923E7A">
            <w:pPr>
              <w:rPr>
                <w:rFonts w:eastAsia="Times New Roman"/>
                <w:sz w:val="20"/>
                <w:szCs w:val="20"/>
              </w:rPr>
            </w:pPr>
          </w:p>
        </w:tc>
      </w:tr>
      <w:tr w:rsidR="00923E7A" w:rsidRPr="005759B8">
        <w:tc>
          <w:tcPr>
            <w:tcW w:w="5729"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5544" w:type="dxa"/>
            <w:gridSpan w:val="3"/>
            <w:tcBorders>
              <w:top w:val="nil"/>
              <w:left w:val="nil"/>
              <w:bottom w:val="nil"/>
              <w:right w:val="nil"/>
            </w:tcBorders>
            <w:tcMar>
              <w:top w:w="75" w:type="dxa"/>
              <w:left w:w="149" w:type="dxa"/>
              <w:bottom w:w="75" w:type="dxa"/>
              <w:right w:w="149" w:type="dxa"/>
            </w:tcMar>
            <w:vAlign w:val="center"/>
            <w:hideMark/>
          </w:tcPr>
          <w:p w:rsidR="00923E7A" w:rsidRPr="005759B8" w:rsidRDefault="00E0164B">
            <w:pPr>
              <w:pStyle w:val="align-center"/>
            </w:pPr>
            <w:r w:rsidRPr="005759B8">
              <w:t>УТВЕРЖДАЮ:</w:t>
            </w:r>
          </w:p>
        </w:tc>
      </w:tr>
      <w:tr w:rsidR="00923E7A" w:rsidRPr="005759B8">
        <w:tc>
          <w:tcPr>
            <w:tcW w:w="5729"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tc>
        <w:tc>
          <w:tcPr>
            <w:tcW w:w="554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tc>
          <w:tcPr>
            <w:tcW w:w="5729"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5544" w:type="dxa"/>
            <w:gridSpan w:val="3"/>
            <w:tcBorders>
              <w:top w:val="nil"/>
              <w:left w:val="nil"/>
              <w:bottom w:val="nil"/>
              <w:right w:val="nil"/>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(наименование должности)</w:t>
            </w:r>
          </w:p>
        </w:tc>
      </w:tr>
      <w:tr w:rsidR="00923E7A" w:rsidRPr="005759B8">
        <w:tc>
          <w:tcPr>
            <w:tcW w:w="5729"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tc>
          <w:tcPr>
            <w:tcW w:w="5729"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848" w:type="dxa"/>
            <w:tcBorders>
              <w:top w:val="nil"/>
              <w:left w:val="nil"/>
              <w:bottom w:val="nil"/>
              <w:right w:val="nil"/>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(подпись)</w:t>
            </w:r>
          </w:p>
        </w:tc>
        <w:tc>
          <w:tcPr>
            <w:tcW w:w="554"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sz w:val="20"/>
                <w:szCs w:val="20"/>
              </w:rPr>
            </w:pPr>
          </w:p>
        </w:tc>
        <w:tc>
          <w:tcPr>
            <w:tcW w:w="3142" w:type="dxa"/>
            <w:tcBorders>
              <w:top w:val="nil"/>
              <w:left w:val="nil"/>
              <w:bottom w:val="nil"/>
              <w:right w:val="nil"/>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(расшифровка подписи)</w:t>
            </w:r>
          </w:p>
        </w:tc>
      </w:tr>
      <w:tr w:rsidR="00923E7A" w:rsidRPr="005759B8">
        <w:tc>
          <w:tcPr>
            <w:tcW w:w="5729"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tc>
        <w:tc>
          <w:tcPr>
            <w:tcW w:w="5544" w:type="dxa"/>
            <w:gridSpan w:val="3"/>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tc>
          <w:tcPr>
            <w:tcW w:w="5729"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5544" w:type="dxa"/>
            <w:gridSpan w:val="3"/>
            <w:tcBorders>
              <w:top w:val="nil"/>
              <w:left w:val="nil"/>
              <w:bottom w:val="nil"/>
              <w:right w:val="nil"/>
            </w:tcBorders>
            <w:tcMar>
              <w:top w:w="75" w:type="dxa"/>
              <w:left w:w="149" w:type="dxa"/>
              <w:bottom w:w="75" w:type="dxa"/>
              <w:right w:w="149" w:type="dxa"/>
            </w:tcMar>
            <w:vAlign w:val="center"/>
            <w:hideMark/>
          </w:tcPr>
          <w:p w:rsidR="00923E7A" w:rsidRPr="005759B8" w:rsidRDefault="005759B8">
            <w:pPr>
              <w:pStyle w:val="align-right"/>
            </w:pPr>
            <w:r>
              <w:t>«___»</w:t>
            </w:r>
            <w:r w:rsidR="00E0164B" w:rsidRPr="005759B8">
              <w:t xml:space="preserve"> ____________ 20___ г.</w:t>
            </w:r>
          </w:p>
        </w:tc>
      </w:tr>
    </w:tbl>
    <w:tbl>
      <w:tblPr>
        <w:tblW w:w="0" w:type="auto"/>
        <w:tblCellMar>
          <w:top w:w="75" w:type="dxa"/>
          <w:left w:w="150" w:type="dxa"/>
          <w:bottom w:w="75" w:type="dxa"/>
          <w:right w:w="150" w:type="dxa"/>
        </w:tblCellMar>
        <w:tblLook w:val="04A0" w:firstRow="1" w:lastRow="0" w:firstColumn="1" w:lastColumn="0" w:noHBand="0" w:noVBand="1"/>
      </w:tblPr>
      <w:tblGrid>
        <w:gridCol w:w="4873"/>
        <w:gridCol w:w="306"/>
        <w:gridCol w:w="4476"/>
      </w:tblGrid>
      <w:tr w:rsidR="00923E7A" w:rsidRPr="005759B8">
        <w:trPr>
          <w:divId w:val="842161671"/>
        </w:trPr>
        <w:tc>
          <w:tcPr>
            <w:tcW w:w="6653" w:type="dxa"/>
            <w:vAlign w:val="center"/>
            <w:hideMark/>
          </w:tcPr>
          <w:p w:rsidR="00923E7A" w:rsidRPr="005759B8" w:rsidRDefault="00923E7A">
            <w:pPr>
              <w:rPr>
                <w:rFonts w:eastAsia="Times New Roman"/>
              </w:rPr>
            </w:pPr>
          </w:p>
        </w:tc>
        <w:tc>
          <w:tcPr>
            <w:tcW w:w="185" w:type="dxa"/>
            <w:vAlign w:val="center"/>
            <w:hideMark/>
          </w:tcPr>
          <w:p w:rsidR="00923E7A" w:rsidRPr="005759B8" w:rsidRDefault="00923E7A">
            <w:pPr>
              <w:rPr>
                <w:rFonts w:eastAsia="Times New Roman"/>
                <w:sz w:val="20"/>
                <w:szCs w:val="20"/>
              </w:rPr>
            </w:pPr>
          </w:p>
        </w:tc>
        <w:tc>
          <w:tcPr>
            <w:tcW w:w="5914" w:type="dxa"/>
            <w:vAlign w:val="center"/>
            <w:hideMark/>
          </w:tcPr>
          <w:p w:rsidR="00923E7A" w:rsidRPr="005759B8" w:rsidRDefault="00923E7A">
            <w:pPr>
              <w:rPr>
                <w:rFonts w:eastAsia="Times New Roman"/>
                <w:sz w:val="20"/>
                <w:szCs w:val="20"/>
              </w:rPr>
            </w:pPr>
          </w:p>
        </w:tc>
      </w:tr>
      <w:tr w:rsidR="00923E7A" w:rsidRPr="005759B8">
        <w:trPr>
          <w:divId w:val="842161671"/>
        </w:trPr>
        <w:tc>
          <w:tcPr>
            <w:tcW w:w="6838" w:type="dxa"/>
            <w:gridSpan w:val="2"/>
            <w:tcBorders>
              <w:top w:val="nil"/>
              <w:left w:val="nil"/>
              <w:bottom w:val="nil"/>
              <w:right w:val="nil"/>
            </w:tcBorders>
            <w:tcMar>
              <w:top w:w="75" w:type="dxa"/>
              <w:left w:w="149" w:type="dxa"/>
              <w:bottom w:w="75" w:type="dxa"/>
              <w:right w:w="149" w:type="dxa"/>
            </w:tcMar>
            <w:vAlign w:val="center"/>
            <w:hideMark/>
          </w:tcPr>
          <w:p w:rsidR="00923E7A" w:rsidRPr="005759B8" w:rsidRDefault="00E0164B">
            <w:pPr>
              <w:pStyle w:val="formattext"/>
            </w:pPr>
            <w:r w:rsidRPr="005759B8">
              <w:rPr>
                <w:b/>
                <w:bCs/>
              </w:rPr>
              <w:t xml:space="preserve">Карта внутреннего финансового контроля на ______ год </w:t>
            </w:r>
          </w:p>
        </w:tc>
        <w:tc>
          <w:tcPr>
            <w:tcW w:w="5914" w:type="dxa"/>
            <w:tcBorders>
              <w:top w:val="nil"/>
              <w:left w:val="nil"/>
              <w:bottom w:val="single" w:sz="6" w:space="0" w:color="000000"/>
              <w:right w:val="nil"/>
            </w:tcBorders>
            <w:tcMar>
              <w:top w:w="75" w:type="dxa"/>
              <w:left w:w="149" w:type="dxa"/>
              <w:bottom w:w="75" w:type="dxa"/>
              <w:right w:w="149" w:type="dxa"/>
            </w:tcMar>
            <w:vAlign w:val="center"/>
            <w:hideMark/>
          </w:tcPr>
          <w:p w:rsidR="00923E7A" w:rsidRPr="005759B8" w:rsidRDefault="00923E7A"/>
        </w:tc>
      </w:tr>
      <w:tr w:rsidR="00923E7A" w:rsidRPr="005759B8">
        <w:trPr>
          <w:divId w:val="842161671"/>
        </w:trPr>
        <w:tc>
          <w:tcPr>
            <w:tcW w:w="6653"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6098" w:type="dxa"/>
            <w:gridSpan w:val="2"/>
            <w:tcBorders>
              <w:top w:val="nil"/>
              <w:left w:val="nil"/>
              <w:bottom w:val="nil"/>
              <w:right w:val="nil"/>
            </w:tcBorders>
            <w:tcMar>
              <w:top w:w="75" w:type="dxa"/>
              <w:left w:w="149" w:type="dxa"/>
              <w:bottom w:w="75" w:type="dxa"/>
              <w:right w:w="149" w:type="dxa"/>
            </w:tcMar>
            <w:vAlign w:val="center"/>
            <w:hideMark/>
          </w:tcPr>
          <w:p w:rsidR="00923E7A" w:rsidRPr="005759B8" w:rsidRDefault="00E0164B" w:rsidP="005759B8">
            <w:pPr>
              <w:pStyle w:val="align-center"/>
              <w:rPr>
                <w:sz w:val="20"/>
                <w:szCs w:val="20"/>
              </w:rPr>
            </w:pPr>
            <w:r w:rsidRPr="005759B8">
              <w:rPr>
                <w:sz w:val="20"/>
                <w:szCs w:val="20"/>
              </w:rPr>
              <w:t xml:space="preserve">(наименование структурного подразделения </w:t>
            </w:r>
            <w:r w:rsidR="005759B8" w:rsidRPr="005759B8">
              <w:rPr>
                <w:sz w:val="20"/>
                <w:szCs w:val="20"/>
              </w:rPr>
              <w:t>Администрации Кончезерского сельского поселения</w:t>
            </w:r>
            <w:r w:rsidRPr="005759B8">
              <w:rPr>
                <w:sz w:val="20"/>
                <w:szCs w:val="20"/>
              </w:rPr>
              <w:t xml:space="preserve"> (</w:t>
            </w:r>
            <w:r w:rsidR="005759B8" w:rsidRPr="005759B8">
              <w:rPr>
                <w:sz w:val="20"/>
                <w:szCs w:val="20"/>
              </w:rPr>
              <w:t>муниципального</w:t>
            </w:r>
            <w:r w:rsidRPr="005759B8">
              <w:rPr>
                <w:sz w:val="20"/>
                <w:szCs w:val="20"/>
              </w:rPr>
              <w:t xml:space="preserve"> казенного учреждения, подведомственного </w:t>
            </w:r>
            <w:r w:rsidR="005759B8" w:rsidRPr="005759B8">
              <w:rPr>
                <w:sz w:val="20"/>
                <w:szCs w:val="20"/>
              </w:rPr>
              <w:t>Администрации Кончезерского сельского поселения</w:t>
            </w:r>
            <w:r w:rsidRPr="005759B8">
              <w:rPr>
                <w:sz w:val="20"/>
                <w:szCs w:val="20"/>
              </w:rPr>
              <w:t>), ответственного за выполнение внутренних бюджетных процедур)</w:t>
            </w:r>
          </w:p>
        </w:tc>
      </w:tr>
    </w:tbl>
    <w:p w:rsidR="00923E7A" w:rsidRPr="005759B8" w:rsidRDefault="00923E7A">
      <w:pPr>
        <w:rPr>
          <w:rFonts w:eastAsia="Times New Roman"/>
          <w:vanish/>
        </w:rPr>
      </w:pPr>
    </w:p>
    <w:tbl>
      <w:tblPr>
        <w:tblW w:w="0" w:type="auto"/>
        <w:tblCellMar>
          <w:top w:w="75" w:type="dxa"/>
          <w:left w:w="150" w:type="dxa"/>
          <w:bottom w:w="75" w:type="dxa"/>
          <w:right w:w="150" w:type="dxa"/>
        </w:tblCellMar>
        <w:tblLook w:val="04A0" w:firstRow="1" w:lastRow="0" w:firstColumn="1" w:lastColumn="0" w:noHBand="0" w:noVBand="1"/>
      </w:tblPr>
      <w:tblGrid>
        <w:gridCol w:w="368"/>
        <w:gridCol w:w="312"/>
        <w:gridCol w:w="310"/>
        <w:gridCol w:w="1304"/>
        <w:gridCol w:w="1236"/>
        <w:gridCol w:w="1316"/>
        <w:gridCol w:w="1431"/>
        <w:gridCol w:w="900"/>
        <w:gridCol w:w="1162"/>
        <w:gridCol w:w="1316"/>
      </w:tblGrid>
      <w:tr w:rsidR="005759B8" w:rsidRPr="005759B8" w:rsidTr="005759B8">
        <w:tc>
          <w:tcPr>
            <w:tcW w:w="423" w:type="dxa"/>
            <w:vAlign w:val="center"/>
            <w:hideMark/>
          </w:tcPr>
          <w:p w:rsidR="00923E7A" w:rsidRPr="005759B8" w:rsidRDefault="00923E7A">
            <w:pPr>
              <w:rPr>
                <w:rFonts w:eastAsia="Times New Roman"/>
              </w:rPr>
            </w:pPr>
          </w:p>
        </w:tc>
        <w:tc>
          <w:tcPr>
            <w:tcW w:w="324" w:type="dxa"/>
            <w:vAlign w:val="center"/>
            <w:hideMark/>
          </w:tcPr>
          <w:p w:rsidR="00923E7A" w:rsidRPr="005759B8" w:rsidRDefault="00923E7A">
            <w:pPr>
              <w:rPr>
                <w:rFonts w:eastAsia="Times New Roman"/>
                <w:sz w:val="20"/>
                <w:szCs w:val="20"/>
              </w:rPr>
            </w:pPr>
          </w:p>
        </w:tc>
        <w:tc>
          <w:tcPr>
            <w:tcW w:w="325" w:type="dxa"/>
            <w:vAlign w:val="center"/>
            <w:hideMark/>
          </w:tcPr>
          <w:p w:rsidR="00923E7A" w:rsidRPr="005759B8" w:rsidRDefault="00923E7A">
            <w:pPr>
              <w:rPr>
                <w:rFonts w:eastAsia="Times New Roman"/>
                <w:sz w:val="20"/>
                <w:szCs w:val="20"/>
              </w:rPr>
            </w:pPr>
          </w:p>
        </w:tc>
        <w:tc>
          <w:tcPr>
            <w:tcW w:w="1334" w:type="dxa"/>
            <w:vAlign w:val="center"/>
            <w:hideMark/>
          </w:tcPr>
          <w:p w:rsidR="00923E7A" w:rsidRPr="005759B8" w:rsidRDefault="00923E7A">
            <w:pPr>
              <w:rPr>
                <w:rFonts w:eastAsia="Times New Roman"/>
                <w:sz w:val="20"/>
                <w:szCs w:val="20"/>
              </w:rPr>
            </w:pPr>
          </w:p>
        </w:tc>
        <w:tc>
          <w:tcPr>
            <w:tcW w:w="1264" w:type="dxa"/>
            <w:vAlign w:val="center"/>
            <w:hideMark/>
          </w:tcPr>
          <w:p w:rsidR="00923E7A" w:rsidRPr="005759B8" w:rsidRDefault="00923E7A">
            <w:pPr>
              <w:rPr>
                <w:rFonts w:eastAsia="Times New Roman"/>
                <w:sz w:val="20"/>
                <w:szCs w:val="20"/>
              </w:rPr>
            </w:pPr>
          </w:p>
        </w:tc>
        <w:tc>
          <w:tcPr>
            <w:tcW w:w="1345" w:type="dxa"/>
            <w:vAlign w:val="center"/>
            <w:hideMark/>
          </w:tcPr>
          <w:p w:rsidR="00923E7A" w:rsidRPr="005759B8" w:rsidRDefault="00923E7A">
            <w:pPr>
              <w:rPr>
                <w:rFonts w:eastAsia="Times New Roman"/>
                <w:sz w:val="20"/>
                <w:szCs w:val="20"/>
              </w:rPr>
            </w:pPr>
          </w:p>
        </w:tc>
        <w:tc>
          <w:tcPr>
            <w:tcW w:w="1211" w:type="dxa"/>
            <w:vAlign w:val="center"/>
            <w:hideMark/>
          </w:tcPr>
          <w:p w:rsidR="00923E7A" w:rsidRPr="005759B8" w:rsidRDefault="00923E7A">
            <w:pPr>
              <w:rPr>
                <w:rFonts w:eastAsia="Times New Roman"/>
                <w:sz w:val="20"/>
                <w:szCs w:val="20"/>
              </w:rPr>
            </w:pPr>
          </w:p>
        </w:tc>
        <w:tc>
          <w:tcPr>
            <w:tcW w:w="919" w:type="dxa"/>
            <w:vAlign w:val="center"/>
            <w:hideMark/>
          </w:tcPr>
          <w:p w:rsidR="00923E7A" w:rsidRPr="005759B8" w:rsidRDefault="00923E7A">
            <w:pPr>
              <w:rPr>
                <w:rFonts w:eastAsia="Times New Roman"/>
                <w:sz w:val="20"/>
                <w:szCs w:val="20"/>
              </w:rPr>
            </w:pPr>
          </w:p>
        </w:tc>
        <w:tc>
          <w:tcPr>
            <w:tcW w:w="1187" w:type="dxa"/>
            <w:vAlign w:val="center"/>
            <w:hideMark/>
          </w:tcPr>
          <w:p w:rsidR="00923E7A" w:rsidRPr="005759B8" w:rsidRDefault="00923E7A">
            <w:pPr>
              <w:rPr>
                <w:rFonts w:eastAsia="Times New Roman"/>
                <w:sz w:val="20"/>
                <w:szCs w:val="20"/>
              </w:rPr>
            </w:pPr>
          </w:p>
        </w:tc>
        <w:tc>
          <w:tcPr>
            <w:tcW w:w="1023" w:type="dxa"/>
            <w:vAlign w:val="center"/>
            <w:hideMark/>
          </w:tcPr>
          <w:p w:rsidR="00923E7A" w:rsidRPr="005759B8" w:rsidRDefault="00923E7A">
            <w:pPr>
              <w:rPr>
                <w:rFonts w:eastAsia="Times New Roman"/>
                <w:sz w:val="20"/>
                <w:szCs w:val="20"/>
              </w:rPr>
            </w:pPr>
          </w:p>
        </w:tc>
      </w:tr>
      <w:tr w:rsidR="00923E7A" w:rsidRPr="005759B8" w:rsidTr="005759B8">
        <w:tc>
          <w:tcPr>
            <w:tcW w:w="1072"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 xml:space="preserve">Процесс </w:t>
            </w:r>
          </w:p>
        </w:tc>
        <w:tc>
          <w:tcPr>
            <w:tcW w:w="133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 xml:space="preserve">Наименование </w:t>
            </w:r>
          </w:p>
        </w:tc>
        <w:tc>
          <w:tcPr>
            <w:tcW w:w="12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 xml:space="preserve">Должностное </w:t>
            </w:r>
          </w:p>
        </w:tc>
        <w:tc>
          <w:tcPr>
            <w:tcW w:w="134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 xml:space="preserve">Периодичность </w:t>
            </w:r>
          </w:p>
        </w:tc>
        <w:tc>
          <w:tcPr>
            <w:tcW w:w="12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 xml:space="preserve">Должностное </w:t>
            </w:r>
          </w:p>
        </w:tc>
        <w:tc>
          <w:tcPr>
            <w:tcW w:w="312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 xml:space="preserve">Характеристика контрольных действий </w:t>
            </w:r>
          </w:p>
        </w:tc>
      </w:tr>
      <w:tr w:rsidR="00923E7A" w:rsidRPr="005759B8" w:rsidTr="005759B8">
        <w:tc>
          <w:tcPr>
            <w:tcW w:w="1072" w:type="dxa"/>
            <w:gridSpan w:val="3"/>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c>
          <w:tcPr>
            <w:tcW w:w="133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5759B8">
            <w:pPr>
              <w:pStyle w:val="align-center"/>
              <w:rPr>
                <w:sz w:val="20"/>
                <w:szCs w:val="20"/>
              </w:rPr>
            </w:pPr>
            <w:r>
              <w:rPr>
                <w:sz w:val="20"/>
                <w:szCs w:val="20"/>
              </w:rPr>
              <w:t xml:space="preserve">операции (действия </w:t>
            </w:r>
            <w:r w:rsidR="00E0164B" w:rsidRPr="005759B8">
              <w:rPr>
                <w:sz w:val="20"/>
                <w:szCs w:val="20"/>
              </w:rPr>
              <w:t>по формированию документов, необходимых для выполнения внутренней бюджетной процедуры)</w:t>
            </w:r>
          </w:p>
        </w:tc>
        <w:tc>
          <w:tcPr>
            <w:tcW w:w="126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5759B8">
            <w:pPr>
              <w:pStyle w:val="align-center"/>
              <w:rPr>
                <w:sz w:val="20"/>
                <w:szCs w:val="20"/>
              </w:rPr>
            </w:pPr>
            <w:r>
              <w:rPr>
                <w:sz w:val="20"/>
                <w:szCs w:val="20"/>
              </w:rPr>
              <w:t xml:space="preserve">лицо, ответственное </w:t>
            </w:r>
            <w:r w:rsidR="00E0164B" w:rsidRPr="005759B8">
              <w:rPr>
                <w:sz w:val="20"/>
                <w:szCs w:val="20"/>
              </w:rPr>
              <w:t>за выполнение операции</w:t>
            </w:r>
            <w:r w:rsidR="00E0164B" w:rsidRPr="005759B8">
              <w:rPr>
                <w:noProof/>
                <w:sz w:val="20"/>
                <w:szCs w:val="20"/>
              </w:rPr>
              <w:drawing>
                <wp:inline distT="0" distB="0" distL="0" distR="0">
                  <wp:extent cx="85725" cy="219075"/>
                  <wp:effectExtent l="0" t="0" r="9525" b="9525"/>
                  <wp:docPr id="1" name="Рисунок 1" descr="https://www.gosfinansy.ru/system/content/image/21/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574142/"/>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E0164B" w:rsidRPr="005759B8">
              <w:rPr>
                <w:sz w:val="20"/>
                <w:szCs w:val="20"/>
              </w:rPr>
              <w:t xml:space="preserve"> (должность, ФИО)</w:t>
            </w:r>
          </w:p>
        </w:tc>
        <w:tc>
          <w:tcPr>
            <w:tcW w:w="134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 xml:space="preserve">выполнения операции </w:t>
            </w:r>
          </w:p>
        </w:tc>
        <w:tc>
          <w:tcPr>
            <w:tcW w:w="12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5759B8">
            <w:pPr>
              <w:pStyle w:val="align-center"/>
              <w:rPr>
                <w:sz w:val="20"/>
                <w:szCs w:val="20"/>
              </w:rPr>
            </w:pPr>
            <w:r>
              <w:rPr>
                <w:sz w:val="20"/>
                <w:szCs w:val="20"/>
              </w:rPr>
              <w:t>лицо, осуществл</w:t>
            </w:r>
            <w:r w:rsidRPr="005759B8">
              <w:rPr>
                <w:sz w:val="20"/>
                <w:szCs w:val="20"/>
              </w:rPr>
              <w:t>яющее</w:t>
            </w:r>
            <w:r w:rsidR="00E0164B" w:rsidRPr="005759B8">
              <w:rPr>
                <w:sz w:val="20"/>
                <w:szCs w:val="20"/>
              </w:rPr>
              <w:t xml:space="preserve"> контрольное действие (должность, ФИО)</w:t>
            </w:r>
          </w:p>
        </w:tc>
        <w:tc>
          <w:tcPr>
            <w:tcW w:w="9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Метод контроля</w:t>
            </w:r>
            <w:r w:rsidRPr="005759B8">
              <w:rPr>
                <w:noProof/>
                <w:sz w:val="20"/>
                <w:szCs w:val="20"/>
              </w:rPr>
              <w:drawing>
                <wp:inline distT="0" distB="0" distL="0" distR="0">
                  <wp:extent cx="104775" cy="219075"/>
                  <wp:effectExtent l="0" t="0" r="9525" b="9525"/>
                  <wp:docPr id="2" name="Рисунок 2" descr="https://www.gosfinansy.ru/system/content/image/21/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sfinansy.ru/system/content/image/21/1/57599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Способ проведения контрольных действий</w:t>
            </w:r>
            <w:r w:rsidRPr="005759B8">
              <w:rPr>
                <w:noProof/>
                <w:sz w:val="20"/>
                <w:szCs w:val="20"/>
              </w:rPr>
              <w:drawing>
                <wp:inline distT="0" distB="0" distL="0" distR="0">
                  <wp:extent cx="104775" cy="219075"/>
                  <wp:effectExtent l="0" t="0" r="9525" b="9525"/>
                  <wp:docPr id="3" name="Рисунок 3" descr="https://www.gosfinansy.ru/system/content/image/21/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sfinansy.ru/system/content/image/21/1/576323/"/>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0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5759B8">
            <w:pPr>
              <w:pStyle w:val="align-center"/>
              <w:rPr>
                <w:sz w:val="20"/>
                <w:szCs w:val="20"/>
              </w:rPr>
            </w:pPr>
            <w:r>
              <w:rPr>
                <w:sz w:val="20"/>
                <w:szCs w:val="20"/>
              </w:rPr>
              <w:t>Периодичность осуществ</w:t>
            </w:r>
            <w:r w:rsidRPr="005759B8">
              <w:rPr>
                <w:sz w:val="20"/>
                <w:szCs w:val="20"/>
              </w:rPr>
              <w:t>ления</w:t>
            </w:r>
            <w:r w:rsidR="00E0164B" w:rsidRPr="005759B8">
              <w:rPr>
                <w:sz w:val="20"/>
                <w:szCs w:val="20"/>
              </w:rPr>
              <w:t xml:space="preserve"> контроля</w:t>
            </w:r>
            <w:r w:rsidR="00E0164B" w:rsidRPr="005759B8">
              <w:rPr>
                <w:noProof/>
                <w:sz w:val="20"/>
                <w:szCs w:val="20"/>
              </w:rPr>
              <w:drawing>
                <wp:inline distT="0" distB="0" distL="0" distR="0">
                  <wp:extent cx="104775" cy="219075"/>
                  <wp:effectExtent l="0" t="0" r="9525" b="9525"/>
                  <wp:docPr id="4" name="Рисунок 4" descr="https://www.gosfinansy.ru/system/content/image/21/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sfinansy.ru/system/content/image/21/1/576324/"/>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923E7A" w:rsidRPr="005759B8" w:rsidTr="005759B8">
        <w:tc>
          <w:tcPr>
            <w:tcW w:w="107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pPr>
            <w:r w:rsidRPr="005759B8">
              <w:t xml:space="preserve">1 </w:t>
            </w:r>
          </w:p>
        </w:tc>
        <w:tc>
          <w:tcPr>
            <w:tcW w:w="13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pPr>
            <w:r w:rsidRPr="005759B8">
              <w:t xml:space="preserve">2 </w:t>
            </w: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pPr>
            <w:r w:rsidRPr="005759B8">
              <w:t xml:space="preserve">3 </w:t>
            </w:r>
          </w:p>
        </w:tc>
        <w:tc>
          <w:tcPr>
            <w:tcW w:w="134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pPr>
            <w:r w:rsidRPr="005759B8">
              <w:t xml:space="preserve">4 </w:t>
            </w:r>
          </w:p>
        </w:tc>
        <w:tc>
          <w:tcPr>
            <w:tcW w:w="12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pPr>
            <w:r w:rsidRPr="005759B8">
              <w:t xml:space="preserve">5 </w:t>
            </w:r>
          </w:p>
        </w:tc>
        <w:tc>
          <w:tcPr>
            <w:tcW w:w="9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pPr>
            <w:r w:rsidRPr="005759B8">
              <w:t xml:space="preserve">6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pPr>
            <w:r w:rsidRPr="005759B8">
              <w:t xml:space="preserve">7 </w:t>
            </w:r>
          </w:p>
        </w:tc>
        <w:tc>
          <w:tcPr>
            <w:tcW w:w="10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lign-center"/>
            </w:pPr>
            <w:r w:rsidRPr="005759B8">
              <w:t xml:space="preserve">8 </w:t>
            </w:r>
          </w:p>
        </w:tc>
      </w:tr>
      <w:tr w:rsidR="00923E7A" w:rsidRPr="005759B8" w:rsidTr="005759B8">
        <w:tc>
          <w:tcPr>
            <w:tcW w:w="423"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923E7A" w:rsidRPr="005759B8" w:rsidRDefault="005759B8">
            <w:pPr>
              <w:pStyle w:val="formattext"/>
              <w:rPr>
                <w:sz w:val="20"/>
                <w:szCs w:val="20"/>
              </w:rPr>
            </w:pPr>
            <w:r w:rsidRPr="005759B8">
              <w:rPr>
                <w:b/>
                <w:bCs/>
                <w:sz w:val="20"/>
                <w:szCs w:val="20"/>
              </w:rPr>
              <w:t>I</w:t>
            </w:r>
          </w:p>
        </w:tc>
        <w:tc>
          <w:tcPr>
            <w:tcW w:w="4592" w:type="dxa"/>
            <w:gridSpan w:val="5"/>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sz w:val="20"/>
                <w:szCs w:val="20"/>
              </w:rPr>
            </w:pPr>
          </w:p>
        </w:tc>
        <w:tc>
          <w:tcPr>
            <w:tcW w:w="4340" w:type="dxa"/>
            <w:gridSpan w:val="4"/>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423" w:type="dxa"/>
            <w:tcBorders>
              <w:top w:val="nil"/>
              <w:left w:val="single" w:sz="6" w:space="0" w:color="000000"/>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459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(наименование внутренней бюджетной процедуры)</w:t>
            </w:r>
          </w:p>
        </w:tc>
        <w:tc>
          <w:tcPr>
            <w:tcW w:w="4340" w:type="dxa"/>
            <w:gridSpan w:val="4"/>
            <w:tcBorders>
              <w:top w:val="nil"/>
              <w:left w:val="nil"/>
              <w:bottom w:val="nil"/>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r>
      <w:tr w:rsidR="00923E7A" w:rsidRPr="005759B8" w:rsidTr="005759B8">
        <w:tc>
          <w:tcPr>
            <w:tcW w:w="107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3"/>
              <w:rPr>
                <w:sz w:val="20"/>
                <w:szCs w:val="20"/>
              </w:rPr>
            </w:pPr>
            <w:r w:rsidRPr="005759B8">
              <w:rPr>
                <w:sz w:val="20"/>
                <w:szCs w:val="20"/>
              </w:rPr>
              <w:t> </w:t>
            </w:r>
          </w:p>
        </w:tc>
        <w:tc>
          <w:tcPr>
            <w:tcW w:w="13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34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2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9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0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1072"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E0164B">
            <w:pPr>
              <w:pStyle w:val="a3"/>
              <w:rPr>
                <w:sz w:val="20"/>
                <w:szCs w:val="20"/>
              </w:rPr>
            </w:pPr>
            <w:r w:rsidRPr="005759B8">
              <w:rPr>
                <w:sz w:val="20"/>
                <w:szCs w:val="20"/>
              </w:rPr>
              <w:t> </w:t>
            </w:r>
          </w:p>
        </w:tc>
        <w:tc>
          <w:tcPr>
            <w:tcW w:w="133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c>
          <w:tcPr>
            <w:tcW w:w="12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34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2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91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1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02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747" w:type="dxa"/>
            <w:gridSpan w:val="2"/>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923E7A" w:rsidRPr="005759B8" w:rsidRDefault="005759B8">
            <w:pPr>
              <w:pStyle w:val="formattext"/>
              <w:rPr>
                <w:sz w:val="20"/>
                <w:szCs w:val="20"/>
              </w:rPr>
            </w:pPr>
            <w:r w:rsidRPr="005759B8">
              <w:rPr>
                <w:b/>
                <w:bCs/>
                <w:sz w:val="20"/>
                <w:szCs w:val="20"/>
              </w:rPr>
              <w:t>II</w:t>
            </w:r>
          </w:p>
        </w:tc>
        <w:tc>
          <w:tcPr>
            <w:tcW w:w="4268" w:type="dxa"/>
            <w:gridSpan w:val="4"/>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sz w:val="20"/>
                <w:szCs w:val="20"/>
              </w:rPr>
            </w:pPr>
          </w:p>
        </w:tc>
        <w:tc>
          <w:tcPr>
            <w:tcW w:w="4340" w:type="dxa"/>
            <w:gridSpan w:val="4"/>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747" w:type="dxa"/>
            <w:gridSpan w:val="2"/>
            <w:tcBorders>
              <w:top w:val="nil"/>
              <w:left w:val="single" w:sz="6" w:space="0" w:color="000000"/>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4268" w:type="dxa"/>
            <w:gridSpan w:val="4"/>
            <w:tcBorders>
              <w:top w:val="single" w:sz="6" w:space="0" w:color="000000"/>
              <w:left w:val="nil"/>
              <w:bottom w:val="nil"/>
              <w:right w:val="nil"/>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(наименование внутренней бюджетной процедуры)</w:t>
            </w:r>
          </w:p>
        </w:tc>
        <w:tc>
          <w:tcPr>
            <w:tcW w:w="4340" w:type="dxa"/>
            <w:gridSpan w:val="4"/>
            <w:tcBorders>
              <w:top w:val="nil"/>
              <w:left w:val="nil"/>
              <w:bottom w:val="nil"/>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r>
      <w:tr w:rsidR="00923E7A" w:rsidRPr="005759B8" w:rsidTr="005759B8">
        <w:tc>
          <w:tcPr>
            <w:tcW w:w="107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3"/>
              <w:rPr>
                <w:sz w:val="20"/>
                <w:szCs w:val="20"/>
              </w:rPr>
            </w:pPr>
            <w:r w:rsidRPr="005759B8">
              <w:rPr>
                <w:sz w:val="20"/>
                <w:szCs w:val="20"/>
              </w:rPr>
              <w:t> </w:t>
            </w:r>
          </w:p>
        </w:tc>
        <w:tc>
          <w:tcPr>
            <w:tcW w:w="13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34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2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9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0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1072"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E0164B">
            <w:pPr>
              <w:pStyle w:val="a3"/>
              <w:rPr>
                <w:sz w:val="20"/>
                <w:szCs w:val="20"/>
              </w:rPr>
            </w:pPr>
            <w:r w:rsidRPr="005759B8">
              <w:rPr>
                <w:sz w:val="20"/>
                <w:szCs w:val="20"/>
              </w:rPr>
              <w:t> </w:t>
            </w:r>
          </w:p>
        </w:tc>
        <w:tc>
          <w:tcPr>
            <w:tcW w:w="133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c>
          <w:tcPr>
            <w:tcW w:w="12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34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2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9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0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747" w:type="dxa"/>
            <w:gridSpan w:val="2"/>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923E7A" w:rsidRPr="005759B8" w:rsidRDefault="005759B8">
            <w:pPr>
              <w:pStyle w:val="formattext"/>
              <w:rPr>
                <w:sz w:val="20"/>
                <w:szCs w:val="20"/>
              </w:rPr>
            </w:pPr>
            <w:r w:rsidRPr="005759B8">
              <w:rPr>
                <w:b/>
                <w:bCs/>
                <w:sz w:val="20"/>
                <w:szCs w:val="20"/>
              </w:rPr>
              <w:t>III</w:t>
            </w:r>
          </w:p>
        </w:tc>
        <w:tc>
          <w:tcPr>
            <w:tcW w:w="4268" w:type="dxa"/>
            <w:gridSpan w:val="4"/>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sz w:val="20"/>
                <w:szCs w:val="20"/>
              </w:rPr>
            </w:pPr>
          </w:p>
        </w:tc>
        <w:tc>
          <w:tcPr>
            <w:tcW w:w="1211"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2106"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023"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747" w:type="dxa"/>
            <w:gridSpan w:val="2"/>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4268"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23E7A" w:rsidRPr="005759B8" w:rsidRDefault="00E0164B">
            <w:pPr>
              <w:pStyle w:val="align-center"/>
              <w:rPr>
                <w:sz w:val="20"/>
                <w:szCs w:val="20"/>
              </w:rPr>
            </w:pPr>
            <w:r w:rsidRPr="005759B8">
              <w:rPr>
                <w:sz w:val="20"/>
                <w:szCs w:val="20"/>
              </w:rPr>
              <w:t>(наименование внутренней бюджетной процедуры)</w:t>
            </w:r>
          </w:p>
        </w:tc>
        <w:tc>
          <w:tcPr>
            <w:tcW w:w="1211"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sz w:val="20"/>
                <w:szCs w:val="20"/>
              </w:rPr>
            </w:pPr>
          </w:p>
        </w:tc>
        <w:tc>
          <w:tcPr>
            <w:tcW w:w="2106"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023"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107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3"/>
              <w:rPr>
                <w:sz w:val="20"/>
                <w:szCs w:val="20"/>
              </w:rPr>
            </w:pPr>
            <w:r w:rsidRPr="005759B8">
              <w:rPr>
                <w:sz w:val="20"/>
                <w:szCs w:val="20"/>
              </w:rPr>
              <w:t> </w:t>
            </w:r>
          </w:p>
        </w:tc>
        <w:tc>
          <w:tcPr>
            <w:tcW w:w="13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34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2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9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0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rsidTr="005759B8">
        <w:tc>
          <w:tcPr>
            <w:tcW w:w="107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E0164B">
            <w:pPr>
              <w:pStyle w:val="a3"/>
              <w:rPr>
                <w:sz w:val="20"/>
                <w:szCs w:val="20"/>
              </w:rPr>
            </w:pPr>
            <w:r w:rsidRPr="005759B8">
              <w:rPr>
                <w:sz w:val="20"/>
                <w:szCs w:val="20"/>
              </w:rPr>
              <w:t> </w:t>
            </w:r>
          </w:p>
        </w:tc>
        <w:tc>
          <w:tcPr>
            <w:tcW w:w="13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sz w:val="20"/>
                <w:szCs w:val="20"/>
              </w:rPr>
            </w:pP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34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2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9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0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5380"/>
        <w:gridCol w:w="1432"/>
        <w:gridCol w:w="489"/>
        <w:gridCol w:w="2354"/>
      </w:tblGrid>
      <w:tr w:rsidR="00923E7A" w:rsidRPr="005759B8">
        <w:trPr>
          <w:divId w:val="842161671"/>
        </w:trPr>
        <w:tc>
          <w:tcPr>
            <w:tcW w:w="6468" w:type="dxa"/>
            <w:vAlign w:val="center"/>
            <w:hideMark/>
          </w:tcPr>
          <w:p w:rsidR="00923E7A" w:rsidRPr="005759B8" w:rsidRDefault="00923E7A">
            <w:pPr>
              <w:rPr>
                <w:rFonts w:eastAsia="Times New Roman"/>
              </w:rPr>
            </w:pPr>
          </w:p>
        </w:tc>
        <w:tc>
          <w:tcPr>
            <w:tcW w:w="1478" w:type="dxa"/>
            <w:vAlign w:val="center"/>
            <w:hideMark/>
          </w:tcPr>
          <w:p w:rsidR="00923E7A" w:rsidRPr="005759B8" w:rsidRDefault="00923E7A">
            <w:pPr>
              <w:rPr>
                <w:rFonts w:eastAsia="Times New Roman"/>
                <w:sz w:val="20"/>
                <w:szCs w:val="20"/>
              </w:rPr>
            </w:pPr>
          </w:p>
        </w:tc>
        <w:tc>
          <w:tcPr>
            <w:tcW w:w="554" w:type="dxa"/>
            <w:vAlign w:val="center"/>
            <w:hideMark/>
          </w:tcPr>
          <w:p w:rsidR="00923E7A" w:rsidRPr="005759B8" w:rsidRDefault="00923E7A">
            <w:pPr>
              <w:rPr>
                <w:rFonts w:eastAsia="Times New Roman"/>
                <w:sz w:val="20"/>
                <w:szCs w:val="20"/>
              </w:rPr>
            </w:pPr>
          </w:p>
        </w:tc>
        <w:tc>
          <w:tcPr>
            <w:tcW w:w="2772" w:type="dxa"/>
            <w:vAlign w:val="center"/>
            <w:hideMark/>
          </w:tcPr>
          <w:p w:rsidR="00923E7A" w:rsidRPr="005759B8" w:rsidRDefault="00923E7A">
            <w:pPr>
              <w:rPr>
                <w:rFonts w:eastAsia="Times New Roman"/>
                <w:sz w:val="20"/>
                <w:szCs w:val="20"/>
              </w:rPr>
            </w:pPr>
          </w:p>
        </w:tc>
      </w:tr>
      <w:tr w:rsidR="00923E7A" w:rsidRPr="005759B8">
        <w:trPr>
          <w:divId w:val="842161671"/>
        </w:trPr>
        <w:tc>
          <w:tcPr>
            <w:tcW w:w="6468" w:type="dxa"/>
            <w:tcBorders>
              <w:top w:val="nil"/>
              <w:left w:val="nil"/>
              <w:bottom w:val="nil"/>
              <w:right w:val="nil"/>
            </w:tcBorders>
            <w:tcMar>
              <w:top w:w="75" w:type="dxa"/>
              <w:left w:w="149" w:type="dxa"/>
              <w:bottom w:w="75" w:type="dxa"/>
              <w:right w:w="149" w:type="dxa"/>
            </w:tcMar>
            <w:vAlign w:val="center"/>
            <w:hideMark/>
          </w:tcPr>
          <w:p w:rsidR="00923E7A" w:rsidRPr="005759B8" w:rsidRDefault="00E0164B" w:rsidP="005759B8">
            <w:pPr>
              <w:pStyle w:val="formattext"/>
              <w:jc w:val="left"/>
            </w:pPr>
            <w:r w:rsidRPr="005759B8">
              <w:t xml:space="preserve">Руководитель структурного подразделения </w:t>
            </w:r>
            <w:r w:rsidR="005759B8" w:rsidRPr="005759B8">
              <w:t xml:space="preserve">Администрации Кончезерского сельского поселения </w:t>
            </w:r>
          </w:p>
        </w:tc>
        <w:tc>
          <w:tcPr>
            <w:tcW w:w="1478"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tc>
        <w:tc>
          <w:tcPr>
            <w:tcW w:w="554"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2772"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trPr>
          <w:divId w:val="842161671"/>
        </w:trPr>
        <w:tc>
          <w:tcPr>
            <w:tcW w:w="6468" w:type="dxa"/>
            <w:tcBorders>
              <w:top w:val="nil"/>
              <w:left w:val="nil"/>
              <w:bottom w:val="nil"/>
              <w:right w:val="nil"/>
            </w:tcBorders>
            <w:tcMar>
              <w:top w:w="75" w:type="dxa"/>
              <w:left w:w="149" w:type="dxa"/>
              <w:bottom w:w="75" w:type="dxa"/>
              <w:right w:w="149" w:type="dxa"/>
            </w:tcMar>
            <w:vAlign w:val="center"/>
            <w:hideMark/>
          </w:tcPr>
          <w:p w:rsidR="00923E7A" w:rsidRPr="005759B8" w:rsidRDefault="005759B8" w:rsidP="005759B8">
            <w:pPr>
              <w:pStyle w:val="formattext"/>
              <w:jc w:val="left"/>
            </w:pPr>
            <w:r w:rsidRPr="005759B8">
              <w:t>(муниципального казенного учреждения, подведомственного Администрации Кончезерского сельского поселения)</w:t>
            </w:r>
          </w:p>
        </w:tc>
        <w:tc>
          <w:tcPr>
            <w:tcW w:w="1478" w:type="dxa"/>
            <w:tcBorders>
              <w:top w:val="nil"/>
              <w:left w:val="nil"/>
              <w:bottom w:val="single" w:sz="6" w:space="0" w:color="000000"/>
              <w:right w:val="nil"/>
            </w:tcBorders>
            <w:tcMar>
              <w:top w:w="75" w:type="dxa"/>
              <w:left w:w="149" w:type="dxa"/>
              <w:bottom w:w="75" w:type="dxa"/>
              <w:right w:w="149" w:type="dxa"/>
            </w:tcMar>
            <w:vAlign w:val="center"/>
            <w:hideMark/>
          </w:tcPr>
          <w:p w:rsidR="00923E7A" w:rsidRPr="005759B8" w:rsidRDefault="00923E7A"/>
        </w:tc>
        <w:tc>
          <w:tcPr>
            <w:tcW w:w="554"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2772" w:type="dxa"/>
            <w:tcBorders>
              <w:top w:val="nil"/>
              <w:left w:val="nil"/>
              <w:bottom w:val="single" w:sz="6" w:space="0" w:color="000000"/>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r>
      <w:tr w:rsidR="00923E7A" w:rsidRPr="005759B8">
        <w:trPr>
          <w:divId w:val="842161671"/>
        </w:trPr>
        <w:tc>
          <w:tcPr>
            <w:tcW w:w="6468"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923E7A" w:rsidRPr="005759B8" w:rsidRDefault="00E0164B">
            <w:pPr>
              <w:pStyle w:val="align-center"/>
            </w:pPr>
            <w:r w:rsidRPr="005759B8">
              <w:t>(подпись)</w:t>
            </w:r>
          </w:p>
        </w:tc>
        <w:tc>
          <w:tcPr>
            <w:tcW w:w="554" w:type="dxa"/>
            <w:tcBorders>
              <w:top w:val="nil"/>
              <w:left w:val="nil"/>
              <w:bottom w:val="nil"/>
              <w:right w:val="nil"/>
            </w:tcBorders>
            <w:tcMar>
              <w:top w:w="75" w:type="dxa"/>
              <w:left w:w="149" w:type="dxa"/>
              <w:bottom w:w="75" w:type="dxa"/>
              <w:right w:w="149" w:type="dxa"/>
            </w:tcMar>
            <w:vAlign w:val="center"/>
            <w:hideMark/>
          </w:tcPr>
          <w:p w:rsidR="00923E7A" w:rsidRPr="005759B8" w:rsidRDefault="00923E7A"/>
        </w:tc>
        <w:tc>
          <w:tcPr>
            <w:tcW w:w="2772" w:type="dxa"/>
            <w:tcBorders>
              <w:top w:val="nil"/>
              <w:left w:val="nil"/>
              <w:bottom w:val="nil"/>
              <w:right w:val="nil"/>
            </w:tcBorders>
            <w:tcMar>
              <w:top w:w="75" w:type="dxa"/>
              <w:left w:w="149" w:type="dxa"/>
              <w:bottom w:w="75" w:type="dxa"/>
              <w:right w:w="149" w:type="dxa"/>
            </w:tcMar>
            <w:vAlign w:val="center"/>
            <w:hideMark/>
          </w:tcPr>
          <w:p w:rsidR="00923E7A" w:rsidRPr="005759B8" w:rsidRDefault="00E0164B">
            <w:pPr>
              <w:pStyle w:val="align-center"/>
            </w:pPr>
            <w:r w:rsidRPr="005759B8">
              <w:t>(Ф.И.О.)</w:t>
            </w:r>
          </w:p>
        </w:tc>
      </w:tr>
    </w:tbl>
    <w:p w:rsidR="00923E7A" w:rsidRPr="006D44EA" w:rsidRDefault="00E0164B" w:rsidP="005759B8">
      <w:pPr>
        <w:spacing w:after="240"/>
        <w:contextualSpacing/>
        <w:rPr>
          <w:rFonts w:eastAsia="Times New Roman"/>
          <w:sz w:val="17"/>
          <w:szCs w:val="17"/>
        </w:rPr>
      </w:pPr>
      <w:r w:rsidRPr="006D44EA">
        <w:rPr>
          <w:rFonts w:eastAsia="Times New Roman"/>
          <w:noProof/>
          <w:sz w:val="17"/>
          <w:szCs w:val="17"/>
        </w:rPr>
        <w:drawing>
          <wp:inline distT="0" distB="0" distL="0" distR="0">
            <wp:extent cx="85725" cy="219075"/>
            <wp:effectExtent l="0" t="0" r="9525" b="9525"/>
            <wp:docPr id="5" name="Рисунок 5" descr="https://www.gosfinansy.ru/system/content/image/21/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sfinansy.ru/system/content/image/21/1/574142/"/>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6D44EA">
        <w:rPr>
          <w:rStyle w:val="docnote-text"/>
          <w:rFonts w:eastAsia="Times New Roman"/>
          <w:sz w:val="17"/>
          <w:szCs w:val="17"/>
        </w:rPr>
        <w:t>В графе 3 указывается должностное лицо, осуществляющее контрольное действие методом самоконтроля. При выполнении несколькими должностными лицами однотипной операции, необходимой для выполнения внутренней бюджетной процедуры, ответственными за выполнение операции в графе 3 указываются все должностные лица, осуществляющие контрольные действия в отношении указанной операции методом самоконтроля.</w:t>
      </w:r>
    </w:p>
    <w:p w:rsidR="00923E7A" w:rsidRPr="006D44EA" w:rsidRDefault="00E0164B" w:rsidP="005759B8">
      <w:pPr>
        <w:spacing w:after="240"/>
        <w:contextualSpacing/>
        <w:rPr>
          <w:rFonts w:eastAsia="Times New Roman"/>
          <w:sz w:val="17"/>
          <w:szCs w:val="17"/>
        </w:rPr>
      </w:pPr>
      <w:r w:rsidRPr="006D44EA">
        <w:rPr>
          <w:rFonts w:eastAsia="Times New Roman"/>
          <w:noProof/>
          <w:sz w:val="17"/>
          <w:szCs w:val="17"/>
        </w:rPr>
        <w:drawing>
          <wp:inline distT="0" distB="0" distL="0" distR="0">
            <wp:extent cx="104775" cy="219075"/>
            <wp:effectExtent l="0" t="0" r="9525" b="9525"/>
            <wp:docPr id="6" name="Рисунок 6" descr="https://www.gosfinansy.ru/system/content/image/21/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sfinansy.ru/system/content/image/21/1/57599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D44EA">
        <w:rPr>
          <w:rStyle w:val="docnote-text"/>
          <w:rFonts w:eastAsia="Times New Roman"/>
          <w:sz w:val="17"/>
          <w:szCs w:val="17"/>
        </w:rPr>
        <w:t>В графе 6 указываются методы осуществления контрольных действий: самоконтроль, смежный контроль, контроль по уровню подчиненности, контроль по уровню подведомственности.</w:t>
      </w:r>
    </w:p>
    <w:p w:rsidR="00923E7A" w:rsidRPr="006D44EA" w:rsidRDefault="00E0164B" w:rsidP="005759B8">
      <w:pPr>
        <w:spacing w:after="240"/>
        <w:contextualSpacing/>
        <w:rPr>
          <w:rFonts w:eastAsia="Times New Roman"/>
          <w:sz w:val="17"/>
          <w:szCs w:val="17"/>
        </w:rPr>
      </w:pPr>
      <w:r w:rsidRPr="006D44EA">
        <w:rPr>
          <w:rFonts w:eastAsia="Times New Roman"/>
          <w:noProof/>
          <w:sz w:val="17"/>
          <w:szCs w:val="17"/>
        </w:rPr>
        <w:drawing>
          <wp:inline distT="0" distB="0" distL="0" distR="0">
            <wp:extent cx="104775" cy="219075"/>
            <wp:effectExtent l="0" t="0" r="9525" b="9525"/>
            <wp:docPr id="7" name="Рисунок 7" descr="https://www.gosfinansy.ru/system/content/image/21/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sfinansy.ru/system/content/image/21/1/576323/"/>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D44EA">
        <w:rPr>
          <w:rStyle w:val="docnote-text"/>
          <w:rFonts w:eastAsia="Times New Roman"/>
          <w:sz w:val="17"/>
          <w:szCs w:val="17"/>
        </w:rPr>
        <w:t>В графе 7 указывается один из способов контроля - сплошной или выборочный.</w:t>
      </w:r>
    </w:p>
    <w:p w:rsidR="00923E7A" w:rsidRPr="006D44EA" w:rsidRDefault="00E0164B" w:rsidP="005759B8">
      <w:pPr>
        <w:contextualSpacing/>
        <w:rPr>
          <w:rFonts w:eastAsia="Times New Roman"/>
          <w:sz w:val="17"/>
          <w:szCs w:val="17"/>
        </w:rPr>
      </w:pPr>
      <w:r w:rsidRPr="006D44EA">
        <w:rPr>
          <w:rFonts w:eastAsia="Times New Roman"/>
          <w:noProof/>
          <w:sz w:val="17"/>
          <w:szCs w:val="17"/>
        </w:rPr>
        <w:drawing>
          <wp:inline distT="0" distB="0" distL="0" distR="0">
            <wp:extent cx="104775" cy="219075"/>
            <wp:effectExtent l="0" t="0" r="9525" b="9525"/>
            <wp:docPr id="8" name="Рисунок 8" descr="https://www.gosfinansy.ru/system/content/image/21/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sfinansy.ru/system/content/image/21/1/576324/"/>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D44EA">
        <w:rPr>
          <w:rStyle w:val="docnote-text"/>
          <w:rFonts w:eastAsia="Times New Roman"/>
          <w:sz w:val="17"/>
          <w:szCs w:val="17"/>
        </w:rPr>
        <w:t>В графе 8 указываются периодичность "по мере формирования документов, необходимых для выполнения внутренней бюджетной процедуры" в случае осуществления контрольных действий методом самоконтроля и периодичность "по мере поступления документов" - в случае осуществления контрольных действий по уровню подчиненности (подведомственности).</w:t>
      </w:r>
    </w:p>
    <w:p w:rsidR="005759B8" w:rsidRDefault="005759B8">
      <w:r>
        <w:br w:type="page"/>
      </w:r>
    </w:p>
    <w:p w:rsidR="00923E7A" w:rsidRPr="006D44EA" w:rsidRDefault="00E0164B" w:rsidP="005759B8">
      <w:pPr>
        <w:pStyle w:val="align-right"/>
      </w:pPr>
      <w:r w:rsidRPr="006D44EA">
        <w:lastRenderedPageBreak/>
        <w:t>Приложение № 2</w:t>
      </w:r>
      <w:r w:rsidRPr="006D44EA">
        <w:br/>
      </w:r>
      <w:r w:rsidR="005759B8" w:rsidRPr="000672C1">
        <w:t xml:space="preserve">к </w:t>
      </w:r>
      <w:r w:rsidR="005759B8">
        <w:t>распоряжению</w:t>
      </w:r>
      <w:r w:rsidR="005759B8" w:rsidRPr="000672C1">
        <w:br/>
      </w:r>
      <w:r w:rsidR="005759B8">
        <w:t>Администрации Кончезерского сельского поселения</w:t>
      </w:r>
      <w:r w:rsidR="005759B8" w:rsidRPr="000672C1">
        <w:br/>
        <w:t xml:space="preserve">от </w:t>
      </w:r>
      <w:r w:rsidR="005759B8">
        <w:t>20 апреля 2018</w:t>
      </w:r>
      <w:r w:rsidR="005759B8" w:rsidRPr="000672C1">
        <w:t xml:space="preserve"> года № </w:t>
      </w:r>
      <w:r w:rsidR="005759B8">
        <w:t>9-Р</w:t>
      </w:r>
    </w:p>
    <w:p w:rsidR="005759B8" w:rsidRPr="005759B8" w:rsidRDefault="00E0164B" w:rsidP="005759B8">
      <w:pPr>
        <w:jc w:val="center"/>
        <w:divId w:val="842161671"/>
        <w:rPr>
          <w:rFonts w:eastAsia="Times New Roman"/>
          <w:b/>
        </w:rPr>
      </w:pPr>
      <w:r w:rsidRPr="005759B8">
        <w:rPr>
          <w:rStyle w:val="docsupplement-name"/>
          <w:rFonts w:eastAsia="Times New Roman"/>
          <w:b/>
        </w:rPr>
        <w:t xml:space="preserve">Порядок составления отчетности о результатах внутреннего финансового контроля, осуществляемого </w:t>
      </w:r>
      <w:r w:rsidR="005759B8">
        <w:rPr>
          <w:rStyle w:val="docsupplement-name"/>
          <w:rFonts w:eastAsia="Times New Roman"/>
          <w:b/>
        </w:rPr>
        <w:t>Администрацией Кончезерского сельского поселения</w:t>
      </w:r>
      <w:r w:rsidRPr="005759B8">
        <w:rPr>
          <w:rStyle w:val="docsupplement-name"/>
          <w:rFonts w:eastAsia="Times New Roman"/>
          <w:b/>
        </w:rPr>
        <w:t xml:space="preserve"> и подведомственными </w:t>
      </w:r>
      <w:r w:rsidR="005759B8">
        <w:rPr>
          <w:rStyle w:val="docsupplement-name"/>
          <w:rFonts w:eastAsia="Times New Roman"/>
          <w:b/>
        </w:rPr>
        <w:t>Администрации Кончезерского сельского поселения</w:t>
      </w:r>
      <w:r w:rsidRPr="005759B8">
        <w:rPr>
          <w:rStyle w:val="docsupplement-name"/>
          <w:rFonts w:eastAsia="Times New Roman"/>
          <w:b/>
        </w:rPr>
        <w:t xml:space="preserve"> </w:t>
      </w:r>
      <w:r w:rsidR="005759B8">
        <w:rPr>
          <w:rStyle w:val="docsupplement-name"/>
          <w:rFonts w:eastAsia="Times New Roman"/>
          <w:b/>
        </w:rPr>
        <w:t>муниципаль</w:t>
      </w:r>
      <w:r w:rsidRPr="005759B8">
        <w:rPr>
          <w:rStyle w:val="docsupplement-name"/>
          <w:rFonts w:eastAsia="Times New Roman"/>
          <w:b/>
        </w:rPr>
        <w:t>ными казенными учреждениями</w:t>
      </w:r>
    </w:p>
    <w:p w:rsidR="005759B8" w:rsidRDefault="005759B8" w:rsidP="005759B8">
      <w:pPr>
        <w:divId w:val="842161671"/>
        <w:rPr>
          <w:rFonts w:eastAsia="Times New Roman"/>
        </w:rPr>
      </w:pPr>
    </w:p>
    <w:p w:rsidR="00923E7A" w:rsidRPr="006D44EA" w:rsidRDefault="00E0164B" w:rsidP="00A26A70">
      <w:pPr>
        <w:divId w:val="842161671"/>
      </w:pPr>
      <w:r w:rsidRPr="006D44EA">
        <w:t xml:space="preserve">1. Отчет о результатах внутреннего финансового контроля (далее - Отчет) составляется структурными подразделениями </w:t>
      </w:r>
      <w:r w:rsidR="00A26A70">
        <w:t>Администрации Кончезерского сельского поселения</w:t>
      </w:r>
      <w:r w:rsidRPr="006D44EA">
        <w:t xml:space="preserve"> (далее - </w:t>
      </w:r>
      <w:r w:rsidR="00A26A70">
        <w:t>Администрация</w:t>
      </w:r>
      <w:r w:rsidRPr="006D44EA">
        <w:t xml:space="preserve">) и подведомственными </w:t>
      </w:r>
      <w:r w:rsidR="00A26A70">
        <w:t>Администрации муниципальными</w:t>
      </w:r>
      <w:r w:rsidRPr="006D44EA">
        <w:t xml:space="preserve"> казенными учреждениями (далее - казенные учреждения), осуществляющими внутренние бюджетные процедуры на основе данных регистров (журналов) внутреннего финансового контроля, согласно </w:t>
      </w:r>
      <w:hyperlink r:id="rId22" w:anchor="/document/99/420395261/XA00MA02N6/" w:tgtFrame="_self" w:history="1">
        <w:r w:rsidRPr="00A26A70">
          <w:rPr>
            <w:rStyle w:val="a4"/>
            <w:color w:val="auto"/>
            <w:u w:val="none"/>
          </w:rPr>
          <w:t>приложению к настоящему Порядку</w:t>
        </w:r>
      </w:hyperlink>
      <w:r w:rsidRPr="006D44EA">
        <w:t>.</w:t>
      </w:r>
    </w:p>
    <w:p w:rsidR="00153298" w:rsidRDefault="00153298" w:rsidP="00A26A70">
      <w:pPr>
        <w:spacing w:after="223"/>
        <w:jc w:val="both"/>
        <w:divId w:val="842161671"/>
      </w:pPr>
    </w:p>
    <w:p w:rsidR="00923E7A" w:rsidRPr="006D44EA" w:rsidRDefault="00E0164B" w:rsidP="00A26A70">
      <w:pPr>
        <w:spacing w:after="223"/>
        <w:jc w:val="both"/>
        <w:divId w:val="842161671"/>
      </w:pPr>
      <w:r w:rsidRPr="006D44EA">
        <w:t xml:space="preserve">2. Отчет составляется нарастающим итогом с начала текущего года на основе данных регистров (журналов) внутреннего финансового контроля по состоянию на 1 июля текущего года и на 1 января года, следующего за отчетным годом, и представляется на бумажных носителях до 25 числа месяца, следующего за отчетным периодом, в структурное подразделение </w:t>
      </w:r>
      <w:r w:rsidR="00A26A70">
        <w:t>Администрации</w:t>
      </w:r>
      <w:r w:rsidRPr="006D44EA">
        <w:t xml:space="preserve"> (казенного учреждения), наделенное полномочиями по формированию информации о результатах внутреннего финансового контроля, осуществляемого </w:t>
      </w:r>
      <w:r w:rsidR="00A26A70">
        <w:t>Администрацией</w:t>
      </w:r>
      <w:r w:rsidRPr="006D44EA">
        <w:t xml:space="preserve"> (казенным учреждением).</w:t>
      </w:r>
    </w:p>
    <w:p w:rsidR="00923E7A" w:rsidRPr="006D44EA" w:rsidRDefault="00E0164B">
      <w:pPr>
        <w:spacing w:after="223"/>
        <w:jc w:val="both"/>
        <w:divId w:val="842161671"/>
      </w:pPr>
      <w:r w:rsidRPr="006D44EA">
        <w:t>3. В графе 1 Отчета указываются методы контроля, осуществляемые в соответствии с картой внутреннего финансового контроля: самоконтроль, смежный контроль, контроль по уровню подчиненности и контроль по уровню подведомственности.</w:t>
      </w:r>
    </w:p>
    <w:p w:rsidR="00923E7A" w:rsidRPr="006D44EA" w:rsidRDefault="00E0164B">
      <w:pPr>
        <w:spacing w:after="223"/>
        <w:jc w:val="both"/>
        <w:divId w:val="842161671"/>
      </w:pPr>
      <w:r w:rsidRPr="006D44EA">
        <w:t>4. В графе 2 Отчета указывается общее количество выполненных контрольных действий, проведенных в рамках внутреннего финансового контроля методами самоконтроля, смежного контроля, контроля по уровню подчиненности и контроля по уровню подведомственности, в отчетном периоде и отраженных в регистрах (журналах) внутреннего финансового контроля.</w:t>
      </w:r>
    </w:p>
    <w:p w:rsidR="00923E7A" w:rsidRPr="006D44EA" w:rsidRDefault="00E0164B">
      <w:pPr>
        <w:spacing w:after="223"/>
        <w:jc w:val="both"/>
        <w:divId w:val="842161671"/>
      </w:pPr>
      <w:r w:rsidRPr="006D44EA">
        <w:t>5. В графе 3 Отчета указывается количество контрольных действий из общего количества выполненных контрольных действий, отраженных в графе 2 Отчета, по которым при исполнении внутренних бюджетных процедур выявлены недостатки и (или) нарушения.</w:t>
      </w:r>
    </w:p>
    <w:p w:rsidR="00923E7A" w:rsidRPr="006D44EA" w:rsidRDefault="00E0164B">
      <w:pPr>
        <w:spacing w:after="223"/>
        <w:jc w:val="both"/>
        <w:divId w:val="842161671"/>
      </w:pPr>
      <w:r w:rsidRPr="006D44EA">
        <w:t>6. В графах 4 и 5 Отчета указывается количество предложенных и принятых мер по устранению недостатков (нарушений), выявленных по результатам внутреннего финансового контроля, проведенного методами самоконтроля, смежного контроля и контроля по уровню подчиненности.</w:t>
      </w:r>
    </w:p>
    <w:p w:rsidR="00923E7A" w:rsidRPr="006D44EA" w:rsidRDefault="00E0164B">
      <w:pPr>
        <w:spacing w:after="223"/>
        <w:jc w:val="both"/>
        <w:divId w:val="842161671"/>
      </w:pPr>
      <w:r w:rsidRPr="006D44EA">
        <w:t>7. В графах 6 и 7 Отчета указываются сведения о количестве заключений, оформленных и исполненных по результатам внутреннего финансового контроля, проведенного методом контроля по уровню подведомственности.</w:t>
      </w:r>
    </w:p>
    <w:p w:rsidR="00923E7A" w:rsidRPr="006D44EA" w:rsidRDefault="00E0164B">
      <w:pPr>
        <w:spacing w:after="223"/>
        <w:jc w:val="both"/>
        <w:divId w:val="842161671"/>
      </w:pPr>
      <w:r w:rsidRPr="006D44EA">
        <w:t>8. К Отчету должна прилагаться поясн</w:t>
      </w:r>
      <w:r w:rsidR="00A26A70">
        <w:t xml:space="preserve">ительная записка, содержащая: </w:t>
      </w:r>
      <w:r w:rsidRPr="006D44EA">
        <w:t>описание предлагаемых мер, отраженных в графе 4 Отчета, и принятых мер, отраженных в графе 5 Отчета, по устранению недостатков и (или) нарушений, причин их воз</w:t>
      </w:r>
      <w:r w:rsidR="00A26A70">
        <w:t xml:space="preserve">никновения в отчетном периоде; </w:t>
      </w:r>
      <w:r w:rsidRPr="006D44EA">
        <w:t xml:space="preserve">описание оформленных и исполненных заключений по результатам </w:t>
      </w:r>
      <w:r w:rsidRPr="006D44EA">
        <w:lastRenderedPageBreak/>
        <w:t>выявленных недостатков (нарушений), отраженных соответ</w:t>
      </w:r>
      <w:r w:rsidR="00A26A70">
        <w:t xml:space="preserve">ственно в графах 6 и 7 Отчета; </w:t>
      </w:r>
      <w:r w:rsidRPr="006D44EA">
        <w:t>сведения о количестве должностных лиц, осуществляющих внутренний финансовый контроль;</w:t>
      </w:r>
      <w:r w:rsidR="00A26A70">
        <w:t xml:space="preserve"> </w:t>
      </w:r>
      <w:r w:rsidRPr="006D44EA">
        <w:t>сведения о причинах рисков возникновения недостатков и (или) нарушений при исполнении внутренних бюджетных процедур и принятые (прини</w:t>
      </w:r>
      <w:r w:rsidR="00A26A70">
        <w:t xml:space="preserve">маемые) меры по их устранению; </w:t>
      </w:r>
      <w:r w:rsidRPr="006D44EA">
        <w:t>сведения о привлечении к ответственности должностн</w:t>
      </w:r>
      <w:r w:rsidR="00A26A70">
        <w:t xml:space="preserve">ых лиц, виновных в нарушениях; </w:t>
      </w:r>
      <w:r w:rsidRPr="006D44EA">
        <w:t>сведения о результатах устранения выявленных ранее недостатков и (или) нарушений.</w:t>
      </w:r>
    </w:p>
    <w:p w:rsidR="00923E7A" w:rsidRPr="006D44EA" w:rsidRDefault="00E0164B" w:rsidP="00A26A70">
      <w:pPr>
        <w:pStyle w:val="align-right"/>
      </w:pPr>
      <w:r w:rsidRPr="006D44EA">
        <w:t>Приложение</w:t>
      </w:r>
      <w:r w:rsidRPr="006D44EA">
        <w:br/>
        <w:t>к Порядку составления отчетности</w:t>
      </w:r>
      <w:r w:rsidRPr="006D44EA">
        <w:br/>
        <w:t>о результатах внутреннего финансового</w:t>
      </w:r>
      <w:r w:rsidRPr="006D44EA">
        <w:br/>
        <w:t xml:space="preserve">контроля, осуществляемого </w:t>
      </w:r>
      <w:r w:rsidR="00A26A70">
        <w:t>Администрацией Кончезерского сельского поселения</w:t>
      </w:r>
      <w:r w:rsidRPr="006D44EA">
        <w:br/>
        <w:t xml:space="preserve">и подведомственными </w:t>
      </w:r>
      <w:r w:rsidR="00A26A70">
        <w:t>Администрации Кончезерского сельского поселения</w:t>
      </w:r>
      <w:r w:rsidRPr="006D44EA">
        <w:br/>
      </w:r>
      <w:r w:rsidR="00A26A70">
        <w:t>муниципа</w:t>
      </w:r>
      <w:r w:rsidRPr="006D44EA">
        <w:t>льными казенными учреждениями,</w:t>
      </w:r>
      <w:r w:rsidRPr="006D44EA">
        <w:br/>
      </w:r>
      <w:r w:rsidR="00A26A70" w:rsidRPr="005759B8">
        <w:t>утвержденному распоряжением</w:t>
      </w:r>
      <w:r w:rsidR="00A26A70" w:rsidRPr="005759B8">
        <w:br/>
        <w:t>Администрации Кончезерского сельского поселения</w:t>
      </w:r>
      <w:r w:rsidR="00A26A70" w:rsidRPr="005759B8">
        <w:br/>
        <w:t>от 20 апреля 2018 года № 9-Р</w:t>
      </w:r>
    </w:p>
    <w:p w:rsidR="00A26A70" w:rsidRDefault="00E0164B" w:rsidP="00A26A70">
      <w:pPr>
        <w:jc w:val="center"/>
        <w:rPr>
          <w:rStyle w:val="docsupplement-name"/>
          <w:rFonts w:eastAsia="Times New Roman"/>
        </w:rPr>
      </w:pPr>
      <w:r w:rsidRPr="006D44EA">
        <w:rPr>
          <w:rStyle w:val="docsupplement-name"/>
          <w:rFonts w:eastAsia="Times New Roman"/>
        </w:rPr>
        <w:t>Отчет о результатах в</w:t>
      </w:r>
      <w:r w:rsidR="00A26A70">
        <w:rPr>
          <w:rStyle w:val="docsupplement-name"/>
          <w:rFonts w:eastAsia="Times New Roman"/>
        </w:rPr>
        <w:t>нутреннего финансового контроля</w:t>
      </w:r>
    </w:p>
    <w:p w:rsidR="00923E7A" w:rsidRPr="006D44EA" w:rsidRDefault="00A26A70" w:rsidP="00A26A70">
      <w:pPr>
        <w:jc w:val="center"/>
        <w:rPr>
          <w:rFonts w:eastAsia="Times New Roman"/>
        </w:rPr>
      </w:pPr>
      <w:r>
        <w:rPr>
          <w:rStyle w:val="docsupplement-name"/>
          <w:rFonts w:eastAsia="Times New Roman"/>
        </w:rPr>
        <w:t>по состоянию на «____»</w:t>
      </w:r>
      <w:r w:rsidR="00E0164B" w:rsidRPr="006D44EA">
        <w:rPr>
          <w:rStyle w:val="docsupplement-name"/>
          <w:rFonts w:eastAsia="Times New Roman"/>
        </w:rPr>
        <w:t xml:space="preserve"> ___________ 20___ года</w:t>
      </w:r>
    </w:p>
    <w:tbl>
      <w:tblPr>
        <w:tblW w:w="0" w:type="auto"/>
        <w:tblCellMar>
          <w:top w:w="75" w:type="dxa"/>
          <w:left w:w="150" w:type="dxa"/>
          <w:bottom w:w="75" w:type="dxa"/>
          <w:right w:w="150" w:type="dxa"/>
        </w:tblCellMar>
        <w:tblLook w:val="04A0" w:firstRow="1" w:lastRow="0" w:firstColumn="1" w:lastColumn="0" w:noHBand="0" w:noVBand="1"/>
      </w:tblPr>
      <w:tblGrid>
        <w:gridCol w:w="9655"/>
      </w:tblGrid>
      <w:tr w:rsidR="00923E7A" w:rsidRPr="006D44EA">
        <w:tc>
          <w:tcPr>
            <w:tcW w:w="11273" w:type="dxa"/>
            <w:vAlign w:val="center"/>
            <w:hideMark/>
          </w:tcPr>
          <w:p w:rsidR="00923E7A" w:rsidRPr="006D44EA" w:rsidRDefault="00923E7A">
            <w:pPr>
              <w:rPr>
                <w:rFonts w:eastAsia="Times New Roman"/>
              </w:rPr>
            </w:pPr>
          </w:p>
        </w:tc>
      </w:tr>
      <w:tr w:rsidR="00923E7A" w:rsidRPr="006D44EA">
        <w:tc>
          <w:tcPr>
            <w:tcW w:w="11273" w:type="dxa"/>
            <w:tcBorders>
              <w:top w:val="nil"/>
              <w:left w:val="nil"/>
              <w:bottom w:val="single" w:sz="6" w:space="0" w:color="000000"/>
              <w:right w:val="nil"/>
            </w:tcBorders>
            <w:tcMar>
              <w:top w:w="75" w:type="dxa"/>
              <w:left w:w="149" w:type="dxa"/>
              <w:bottom w:w="75" w:type="dxa"/>
              <w:right w:w="149" w:type="dxa"/>
            </w:tcMar>
            <w:vAlign w:val="center"/>
            <w:hideMark/>
          </w:tcPr>
          <w:p w:rsidR="00923E7A" w:rsidRPr="006D44EA" w:rsidRDefault="00923E7A">
            <w:pPr>
              <w:rPr>
                <w:rFonts w:eastAsia="Times New Roman"/>
                <w:sz w:val="20"/>
                <w:szCs w:val="20"/>
              </w:rPr>
            </w:pPr>
          </w:p>
        </w:tc>
      </w:tr>
      <w:tr w:rsidR="00923E7A" w:rsidRPr="006D44EA">
        <w:tc>
          <w:tcPr>
            <w:tcW w:w="11273" w:type="dxa"/>
            <w:tcBorders>
              <w:top w:val="nil"/>
              <w:left w:val="nil"/>
              <w:bottom w:val="nil"/>
              <w:right w:val="nil"/>
            </w:tcBorders>
            <w:tcMar>
              <w:top w:w="75" w:type="dxa"/>
              <w:left w:w="149" w:type="dxa"/>
              <w:bottom w:w="75" w:type="dxa"/>
              <w:right w:w="149" w:type="dxa"/>
            </w:tcMar>
            <w:vAlign w:val="center"/>
            <w:hideMark/>
          </w:tcPr>
          <w:p w:rsidR="00923E7A" w:rsidRPr="006D44EA" w:rsidRDefault="00E0164B" w:rsidP="00A26A70">
            <w:pPr>
              <w:pStyle w:val="align-center"/>
            </w:pPr>
            <w:r w:rsidRPr="006D44EA">
              <w:t xml:space="preserve">(наименование структурного подразделения </w:t>
            </w:r>
            <w:r w:rsidR="00A26A70">
              <w:t>Администрации Кончезерского сельского поселения</w:t>
            </w:r>
            <w:r w:rsidRPr="006D44EA">
              <w:t xml:space="preserve"> (</w:t>
            </w:r>
            <w:r w:rsidR="00A26A70">
              <w:t>муниципального</w:t>
            </w:r>
            <w:r w:rsidRPr="006D44EA">
              <w:t xml:space="preserve"> казенного учреждения, подведомственного </w:t>
            </w:r>
            <w:r w:rsidR="00A26A70">
              <w:t>Администрации Кончезерского сельского поселения</w:t>
            </w:r>
            <w:r w:rsidRPr="006D44EA">
              <w:t>), ответственного за результаты выполнения внутренних бюджетных процедур)</w:t>
            </w:r>
          </w:p>
        </w:tc>
      </w:tr>
    </w:tbl>
    <w:tbl>
      <w:tblPr>
        <w:tblW w:w="0" w:type="auto"/>
        <w:tblCellMar>
          <w:top w:w="75" w:type="dxa"/>
          <w:left w:w="150" w:type="dxa"/>
          <w:bottom w:w="75" w:type="dxa"/>
          <w:right w:w="150" w:type="dxa"/>
        </w:tblCellMar>
        <w:tblLook w:val="04A0" w:firstRow="1" w:lastRow="0" w:firstColumn="1" w:lastColumn="0" w:noHBand="0" w:noVBand="1"/>
      </w:tblPr>
      <w:tblGrid>
        <w:gridCol w:w="1632"/>
        <w:gridCol w:w="784"/>
        <w:gridCol w:w="1361"/>
        <w:gridCol w:w="1553"/>
        <w:gridCol w:w="1375"/>
        <w:gridCol w:w="1475"/>
        <w:gridCol w:w="1475"/>
      </w:tblGrid>
      <w:tr w:rsidR="00923E7A" w:rsidRPr="006D44EA" w:rsidTr="00A26A70">
        <w:trPr>
          <w:divId w:val="842161671"/>
        </w:trPr>
        <w:tc>
          <w:tcPr>
            <w:tcW w:w="1580" w:type="dxa"/>
            <w:vAlign w:val="center"/>
            <w:hideMark/>
          </w:tcPr>
          <w:p w:rsidR="00923E7A" w:rsidRPr="006D44EA" w:rsidRDefault="00923E7A">
            <w:pPr>
              <w:rPr>
                <w:rFonts w:eastAsia="Times New Roman"/>
              </w:rPr>
            </w:pPr>
          </w:p>
        </w:tc>
        <w:tc>
          <w:tcPr>
            <w:tcW w:w="765" w:type="dxa"/>
            <w:vAlign w:val="center"/>
            <w:hideMark/>
          </w:tcPr>
          <w:p w:rsidR="00923E7A" w:rsidRPr="006D44EA" w:rsidRDefault="00923E7A">
            <w:pPr>
              <w:rPr>
                <w:rFonts w:eastAsia="Times New Roman"/>
                <w:sz w:val="20"/>
                <w:szCs w:val="20"/>
              </w:rPr>
            </w:pPr>
          </w:p>
        </w:tc>
        <w:tc>
          <w:tcPr>
            <w:tcW w:w="1318" w:type="dxa"/>
            <w:vAlign w:val="center"/>
            <w:hideMark/>
          </w:tcPr>
          <w:p w:rsidR="00923E7A" w:rsidRPr="006D44EA" w:rsidRDefault="00923E7A">
            <w:pPr>
              <w:rPr>
                <w:rFonts w:eastAsia="Times New Roman"/>
                <w:sz w:val="20"/>
                <w:szCs w:val="20"/>
              </w:rPr>
            </w:pPr>
          </w:p>
        </w:tc>
        <w:tc>
          <w:tcPr>
            <w:tcW w:w="1503" w:type="dxa"/>
            <w:vAlign w:val="center"/>
            <w:hideMark/>
          </w:tcPr>
          <w:p w:rsidR="00923E7A" w:rsidRPr="006D44EA" w:rsidRDefault="00923E7A">
            <w:pPr>
              <w:rPr>
                <w:rFonts w:eastAsia="Times New Roman"/>
                <w:sz w:val="20"/>
                <w:szCs w:val="20"/>
              </w:rPr>
            </w:pPr>
          </w:p>
        </w:tc>
        <w:tc>
          <w:tcPr>
            <w:tcW w:w="1497" w:type="dxa"/>
            <w:vAlign w:val="center"/>
            <w:hideMark/>
          </w:tcPr>
          <w:p w:rsidR="00923E7A" w:rsidRPr="006D44EA" w:rsidRDefault="00923E7A">
            <w:pPr>
              <w:rPr>
                <w:rFonts w:eastAsia="Times New Roman"/>
                <w:sz w:val="20"/>
                <w:szCs w:val="20"/>
              </w:rPr>
            </w:pPr>
          </w:p>
        </w:tc>
        <w:tc>
          <w:tcPr>
            <w:tcW w:w="1264" w:type="dxa"/>
            <w:vAlign w:val="center"/>
            <w:hideMark/>
          </w:tcPr>
          <w:p w:rsidR="00923E7A" w:rsidRPr="006D44EA" w:rsidRDefault="00923E7A">
            <w:pPr>
              <w:rPr>
                <w:rFonts w:eastAsia="Times New Roman"/>
                <w:sz w:val="20"/>
                <w:szCs w:val="20"/>
              </w:rPr>
            </w:pPr>
          </w:p>
        </w:tc>
        <w:tc>
          <w:tcPr>
            <w:tcW w:w="1428" w:type="dxa"/>
            <w:vAlign w:val="center"/>
            <w:hideMark/>
          </w:tcPr>
          <w:p w:rsidR="00923E7A" w:rsidRPr="006D44EA" w:rsidRDefault="00923E7A">
            <w:pPr>
              <w:rPr>
                <w:rFonts w:eastAsia="Times New Roman"/>
                <w:sz w:val="20"/>
                <w:szCs w:val="20"/>
              </w:rPr>
            </w:pPr>
          </w:p>
        </w:tc>
      </w:tr>
      <w:tr w:rsidR="00923E7A" w:rsidRPr="00A26A70" w:rsidTr="00A26A70">
        <w:trPr>
          <w:divId w:val="842161671"/>
        </w:trPr>
        <w:tc>
          <w:tcPr>
            <w:tcW w:w="158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Методы контроля </w:t>
            </w:r>
          </w:p>
        </w:tc>
        <w:tc>
          <w:tcPr>
            <w:tcW w:w="20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Количество контрольных действий </w:t>
            </w:r>
          </w:p>
        </w:tc>
        <w:tc>
          <w:tcPr>
            <w:tcW w:w="3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Количество </w:t>
            </w:r>
          </w:p>
        </w:tc>
        <w:tc>
          <w:tcPr>
            <w:tcW w:w="26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Количество </w:t>
            </w:r>
          </w:p>
        </w:tc>
      </w:tr>
      <w:tr w:rsidR="00923E7A" w:rsidRPr="00A26A70" w:rsidTr="00A26A70">
        <w:trPr>
          <w:divId w:val="842161671"/>
        </w:trPr>
        <w:tc>
          <w:tcPr>
            <w:tcW w:w="158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sz w:val="20"/>
                <w:szCs w:val="20"/>
              </w:rPr>
            </w:pPr>
          </w:p>
        </w:tc>
        <w:tc>
          <w:tcPr>
            <w:tcW w:w="76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Всего </w:t>
            </w:r>
          </w:p>
        </w:tc>
        <w:tc>
          <w:tcPr>
            <w:tcW w:w="13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в том числе, по которым выявлены недостатки (нарушения)</w:t>
            </w:r>
          </w:p>
        </w:tc>
        <w:tc>
          <w:tcPr>
            <w:tcW w:w="150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A26A70">
            <w:pPr>
              <w:pStyle w:val="align-center"/>
              <w:rPr>
                <w:sz w:val="20"/>
                <w:szCs w:val="20"/>
              </w:rPr>
            </w:pPr>
            <w:r>
              <w:rPr>
                <w:sz w:val="20"/>
                <w:szCs w:val="20"/>
              </w:rPr>
              <w:t>предложен</w:t>
            </w:r>
            <w:r w:rsidR="00E0164B" w:rsidRPr="00A26A70">
              <w:rPr>
                <w:sz w:val="20"/>
                <w:szCs w:val="20"/>
              </w:rPr>
              <w:t>ных мер по устранению недостатков (нарушений)</w:t>
            </w:r>
          </w:p>
        </w:tc>
        <w:tc>
          <w:tcPr>
            <w:tcW w:w="14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A26A70">
            <w:pPr>
              <w:pStyle w:val="align-center"/>
              <w:rPr>
                <w:sz w:val="20"/>
                <w:szCs w:val="20"/>
              </w:rPr>
            </w:pPr>
            <w:r>
              <w:rPr>
                <w:sz w:val="20"/>
                <w:szCs w:val="20"/>
              </w:rPr>
              <w:t>принятых мер по устранению недостатков (наруше</w:t>
            </w:r>
            <w:r w:rsidR="00E0164B" w:rsidRPr="00A26A70">
              <w:rPr>
                <w:sz w:val="20"/>
                <w:szCs w:val="20"/>
              </w:rPr>
              <w:t>ний)</w:t>
            </w: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заключений, оформленных по результатам выявленных недостатков (нарушений)</w:t>
            </w:r>
          </w:p>
        </w:tc>
        <w:tc>
          <w:tcPr>
            <w:tcW w:w="14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исполненных заключений, оформленных по результатам выявленных недостатков (нарушений)</w:t>
            </w:r>
          </w:p>
        </w:tc>
      </w:tr>
      <w:tr w:rsidR="00923E7A" w:rsidRPr="00A26A70" w:rsidTr="00A26A70">
        <w:trPr>
          <w:divId w:val="842161671"/>
        </w:trPr>
        <w:tc>
          <w:tcPr>
            <w:tcW w:w="1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1 </w:t>
            </w:r>
          </w:p>
        </w:tc>
        <w:tc>
          <w:tcPr>
            <w:tcW w:w="76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2 </w:t>
            </w:r>
          </w:p>
        </w:tc>
        <w:tc>
          <w:tcPr>
            <w:tcW w:w="13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3 </w:t>
            </w:r>
          </w:p>
        </w:tc>
        <w:tc>
          <w:tcPr>
            <w:tcW w:w="150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4 </w:t>
            </w:r>
          </w:p>
        </w:tc>
        <w:tc>
          <w:tcPr>
            <w:tcW w:w="14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5 </w:t>
            </w: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6 </w:t>
            </w:r>
          </w:p>
        </w:tc>
        <w:tc>
          <w:tcPr>
            <w:tcW w:w="14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7 </w:t>
            </w:r>
          </w:p>
        </w:tc>
      </w:tr>
      <w:tr w:rsidR="00923E7A" w:rsidRPr="00A26A70" w:rsidTr="00A26A70">
        <w:trPr>
          <w:divId w:val="842161671"/>
        </w:trPr>
        <w:tc>
          <w:tcPr>
            <w:tcW w:w="1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formattext"/>
              <w:rPr>
                <w:sz w:val="20"/>
                <w:szCs w:val="20"/>
              </w:rPr>
            </w:pPr>
            <w:r w:rsidRPr="00A26A70">
              <w:rPr>
                <w:sz w:val="20"/>
                <w:szCs w:val="20"/>
              </w:rPr>
              <w:t xml:space="preserve">1. Самоконтроль </w:t>
            </w:r>
          </w:p>
        </w:tc>
        <w:tc>
          <w:tcPr>
            <w:tcW w:w="76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sz w:val="20"/>
                <w:szCs w:val="20"/>
              </w:rPr>
            </w:pPr>
          </w:p>
        </w:tc>
        <w:tc>
          <w:tcPr>
            <w:tcW w:w="13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X </w:t>
            </w:r>
          </w:p>
        </w:tc>
        <w:tc>
          <w:tcPr>
            <w:tcW w:w="14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X </w:t>
            </w:r>
          </w:p>
        </w:tc>
      </w:tr>
      <w:tr w:rsidR="00923E7A" w:rsidRPr="00A26A70" w:rsidTr="00A26A70">
        <w:trPr>
          <w:divId w:val="842161671"/>
        </w:trPr>
        <w:tc>
          <w:tcPr>
            <w:tcW w:w="1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formattext"/>
              <w:rPr>
                <w:sz w:val="20"/>
                <w:szCs w:val="20"/>
              </w:rPr>
            </w:pPr>
            <w:r w:rsidRPr="00A26A70">
              <w:rPr>
                <w:sz w:val="20"/>
                <w:szCs w:val="20"/>
              </w:rPr>
              <w:t xml:space="preserve">2. Смежный контроль </w:t>
            </w:r>
          </w:p>
        </w:tc>
        <w:tc>
          <w:tcPr>
            <w:tcW w:w="76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sz w:val="20"/>
                <w:szCs w:val="20"/>
              </w:rPr>
            </w:pPr>
          </w:p>
        </w:tc>
        <w:tc>
          <w:tcPr>
            <w:tcW w:w="13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X </w:t>
            </w:r>
          </w:p>
        </w:tc>
        <w:tc>
          <w:tcPr>
            <w:tcW w:w="14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X </w:t>
            </w:r>
          </w:p>
        </w:tc>
      </w:tr>
      <w:tr w:rsidR="00923E7A" w:rsidRPr="00A26A70" w:rsidTr="00A26A70">
        <w:trPr>
          <w:divId w:val="842161671"/>
        </w:trPr>
        <w:tc>
          <w:tcPr>
            <w:tcW w:w="1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formattext"/>
              <w:rPr>
                <w:sz w:val="20"/>
                <w:szCs w:val="20"/>
              </w:rPr>
            </w:pPr>
            <w:r w:rsidRPr="00A26A70">
              <w:rPr>
                <w:sz w:val="20"/>
                <w:szCs w:val="20"/>
              </w:rPr>
              <w:t xml:space="preserve">3. Контроль по уровню подчиненности </w:t>
            </w:r>
          </w:p>
        </w:tc>
        <w:tc>
          <w:tcPr>
            <w:tcW w:w="76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sz w:val="20"/>
                <w:szCs w:val="20"/>
              </w:rPr>
            </w:pPr>
          </w:p>
        </w:tc>
        <w:tc>
          <w:tcPr>
            <w:tcW w:w="13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X </w:t>
            </w:r>
          </w:p>
        </w:tc>
        <w:tc>
          <w:tcPr>
            <w:tcW w:w="14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X </w:t>
            </w:r>
          </w:p>
        </w:tc>
      </w:tr>
      <w:tr w:rsidR="00923E7A" w:rsidRPr="00A26A70" w:rsidTr="00A26A70">
        <w:trPr>
          <w:divId w:val="842161671"/>
        </w:trPr>
        <w:tc>
          <w:tcPr>
            <w:tcW w:w="1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formattext"/>
              <w:rPr>
                <w:sz w:val="20"/>
                <w:szCs w:val="20"/>
              </w:rPr>
            </w:pPr>
            <w:r w:rsidRPr="00A26A70">
              <w:rPr>
                <w:sz w:val="20"/>
                <w:szCs w:val="20"/>
              </w:rPr>
              <w:lastRenderedPageBreak/>
              <w:t>4. Контроль по уровню подведомствен-</w:t>
            </w:r>
            <w:r w:rsidRPr="00A26A70">
              <w:rPr>
                <w:sz w:val="20"/>
                <w:szCs w:val="20"/>
              </w:rPr>
              <w:br/>
            </w:r>
            <w:proofErr w:type="spellStart"/>
            <w:r w:rsidRPr="00A26A70">
              <w:rPr>
                <w:sz w:val="20"/>
                <w:szCs w:val="20"/>
              </w:rPr>
              <w:t>ности</w:t>
            </w:r>
            <w:proofErr w:type="spellEnd"/>
            <w:r w:rsidRPr="00A26A70">
              <w:rPr>
                <w:sz w:val="20"/>
                <w:szCs w:val="20"/>
              </w:rPr>
              <w:t xml:space="preserve"> </w:t>
            </w:r>
          </w:p>
        </w:tc>
        <w:tc>
          <w:tcPr>
            <w:tcW w:w="76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sz w:val="20"/>
                <w:szCs w:val="20"/>
              </w:rPr>
            </w:pPr>
          </w:p>
        </w:tc>
        <w:tc>
          <w:tcPr>
            <w:tcW w:w="13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X </w:t>
            </w:r>
          </w:p>
        </w:tc>
        <w:tc>
          <w:tcPr>
            <w:tcW w:w="14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 xml:space="preserve">X </w:t>
            </w: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sz w:val="20"/>
                <w:szCs w:val="20"/>
              </w:rPr>
            </w:pPr>
          </w:p>
        </w:tc>
        <w:tc>
          <w:tcPr>
            <w:tcW w:w="14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r>
      <w:tr w:rsidR="00923E7A" w:rsidRPr="00A26A70" w:rsidTr="00A26A70">
        <w:trPr>
          <w:divId w:val="842161671"/>
        </w:trPr>
        <w:tc>
          <w:tcPr>
            <w:tcW w:w="1580"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23E7A" w:rsidRPr="00A26A70" w:rsidRDefault="00E0164B">
            <w:pPr>
              <w:pStyle w:val="align-right"/>
              <w:rPr>
                <w:sz w:val="20"/>
                <w:szCs w:val="20"/>
              </w:rPr>
            </w:pPr>
            <w:r w:rsidRPr="00A26A70">
              <w:rPr>
                <w:sz w:val="20"/>
                <w:szCs w:val="20"/>
              </w:rPr>
              <w:t>Итого:</w:t>
            </w:r>
          </w:p>
        </w:tc>
        <w:tc>
          <w:tcPr>
            <w:tcW w:w="76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sz w:val="20"/>
                <w:szCs w:val="20"/>
              </w:rPr>
            </w:pPr>
          </w:p>
        </w:tc>
        <w:tc>
          <w:tcPr>
            <w:tcW w:w="13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4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2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4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r>
    </w:tbl>
    <w:p w:rsidR="00923E7A" w:rsidRPr="006D44EA" w:rsidRDefault="00923E7A">
      <w:pPr>
        <w:rPr>
          <w:rFonts w:eastAsia="Times New Roman"/>
          <w:vanish/>
        </w:rPr>
      </w:pPr>
    </w:p>
    <w:tbl>
      <w:tblPr>
        <w:tblW w:w="0" w:type="auto"/>
        <w:tblCellMar>
          <w:top w:w="75" w:type="dxa"/>
          <w:left w:w="150" w:type="dxa"/>
          <w:bottom w:w="75" w:type="dxa"/>
          <w:right w:w="150" w:type="dxa"/>
        </w:tblCellMar>
        <w:tblLook w:val="04A0" w:firstRow="1" w:lastRow="0" w:firstColumn="1" w:lastColumn="0" w:noHBand="0" w:noVBand="1"/>
      </w:tblPr>
      <w:tblGrid>
        <w:gridCol w:w="5439"/>
        <w:gridCol w:w="1392"/>
        <w:gridCol w:w="491"/>
        <w:gridCol w:w="2333"/>
      </w:tblGrid>
      <w:tr w:rsidR="00923E7A" w:rsidRPr="006D44EA">
        <w:tc>
          <w:tcPr>
            <w:tcW w:w="6468" w:type="dxa"/>
            <w:vAlign w:val="center"/>
            <w:hideMark/>
          </w:tcPr>
          <w:p w:rsidR="00923E7A" w:rsidRPr="006D44EA" w:rsidRDefault="00923E7A">
            <w:pPr>
              <w:rPr>
                <w:rFonts w:eastAsia="Times New Roman"/>
              </w:rPr>
            </w:pPr>
          </w:p>
        </w:tc>
        <w:tc>
          <w:tcPr>
            <w:tcW w:w="1478" w:type="dxa"/>
            <w:vAlign w:val="center"/>
            <w:hideMark/>
          </w:tcPr>
          <w:p w:rsidR="00923E7A" w:rsidRPr="006D44EA" w:rsidRDefault="00923E7A">
            <w:pPr>
              <w:rPr>
                <w:rFonts w:eastAsia="Times New Roman"/>
                <w:sz w:val="20"/>
                <w:szCs w:val="20"/>
              </w:rPr>
            </w:pPr>
          </w:p>
        </w:tc>
        <w:tc>
          <w:tcPr>
            <w:tcW w:w="554" w:type="dxa"/>
            <w:vAlign w:val="center"/>
            <w:hideMark/>
          </w:tcPr>
          <w:p w:rsidR="00923E7A" w:rsidRPr="006D44EA" w:rsidRDefault="00923E7A">
            <w:pPr>
              <w:rPr>
                <w:rFonts w:eastAsia="Times New Roman"/>
                <w:sz w:val="20"/>
                <w:szCs w:val="20"/>
              </w:rPr>
            </w:pPr>
          </w:p>
        </w:tc>
        <w:tc>
          <w:tcPr>
            <w:tcW w:w="2772" w:type="dxa"/>
            <w:vAlign w:val="center"/>
            <w:hideMark/>
          </w:tcPr>
          <w:p w:rsidR="00923E7A" w:rsidRPr="006D44EA" w:rsidRDefault="00923E7A">
            <w:pPr>
              <w:rPr>
                <w:rFonts w:eastAsia="Times New Roman"/>
                <w:sz w:val="20"/>
                <w:szCs w:val="20"/>
              </w:rPr>
            </w:pPr>
          </w:p>
        </w:tc>
      </w:tr>
      <w:tr w:rsidR="00923E7A" w:rsidRPr="006D44EA">
        <w:tc>
          <w:tcPr>
            <w:tcW w:w="6468" w:type="dxa"/>
            <w:tcBorders>
              <w:top w:val="nil"/>
              <w:left w:val="nil"/>
              <w:bottom w:val="nil"/>
              <w:right w:val="nil"/>
            </w:tcBorders>
            <w:tcMar>
              <w:top w:w="75" w:type="dxa"/>
              <w:left w:w="149" w:type="dxa"/>
              <w:bottom w:w="75" w:type="dxa"/>
              <w:right w:w="149" w:type="dxa"/>
            </w:tcMar>
            <w:vAlign w:val="center"/>
            <w:hideMark/>
          </w:tcPr>
          <w:p w:rsidR="00923E7A" w:rsidRPr="006D44EA" w:rsidRDefault="00A26A70">
            <w:pPr>
              <w:pStyle w:val="formattext"/>
            </w:pPr>
            <w:r w:rsidRPr="005759B8">
              <w:t>Руководитель структурного подразделения Администрации Кончезерского сельского поселения</w:t>
            </w:r>
          </w:p>
        </w:tc>
        <w:tc>
          <w:tcPr>
            <w:tcW w:w="1478" w:type="dxa"/>
            <w:tcBorders>
              <w:top w:val="nil"/>
              <w:left w:val="nil"/>
              <w:bottom w:val="nil"/>
              <w:right w:val="nil"/>
            </w:tcBorders>
            <w:tcMar>
              <w:top w:w="75" w:type="dxa"/>
              <w:left w:w="149" w:type="dxa"/>
              <w:bottom w:w="75" w:type="dxa"/>
              <w:right w:w="149" w:type="dxa"/>
            </w:tcMar>
            <w:vAlign w:val="center"/>
            <w:hideMark/>
          </w:tcPr>
          <w:p w:rsidR="00923E7A" w:rsidRPr="006D44EA" w:rsidRDefault="00923E7A"/>
        </w:tc>
        <w:tc>
          <w:tcPr>
            <w:tcW w:w="554" w:type="dxa"/>
            <w:tcBorders>
              <w:top w:val="nil"/>
              <w:left w:val="nil"/>
              <w:bottom w:val="nil"/>
              <w:right w:val="nil"/>
            </w:tcBorders>
            <w:tcMar>
              <w:top w:w="75" w:type="dxa"/>
              <w:left w:w="149" w:type="dxa"/>
              <w:bottom w:w="75" w:type="dxa"/>
              <w:right w:w="149" w:type="dxa"/>
            </w:tcMar>
            <w:vAlign w:val="center"/>
            <w:hideMark/>
          </w:tcPr>
          <w:p w:rsidR="00923E7A" w:rsidRPr="006D44EA" w:rsidRDefault="00923E7A">
            <w:pPr>
              <w:rPr>
                <w:rFonts w:eastAsia="Times New Roman"/>
                <w:sz w:val="20"/>
                <w:szCs w:val="20"/>
              </w:rPr>
            </w:pPr>
          </w:p>
        </w:tc>
        <w:tc>
          <w:tcPr>
            <w:tcW w:w="2772" w:type="dxa"/>
            <w:tcBorders>
              <w:top w:val="nil"/>
              <w:left w:val="nil"/>
              <w:bottom w:val="nil"/>
              <w:right w:val="nil"/>
            </w:tcBorders>
            <w:tcMar>
              <w:top w:w="75" w:type="dxa"/>
              <w:left w:w="149" w:type="dxa"/>
              <w:bottom w:w="75" w:type="dxa"/>
              <w:right w:w="149" w:type="dxa"/>
            </w:tcMar>
            <w:vAlign w:val="center"/>
            <w:hideMark/>
          </w:tcPr>
          <w:p w:rsidR="00923E7A" w:rsidRPr="006D44EA" w:rsidRDefault="00923E7A">
            <w:pPr>
              <w:rPr>
                <w:rFonts w:eastAsia="Times New Roman"/>
                <w:sz w:val="20"/>
                <w:szCs w:val="20"/>
              </w:rPr>
            </w:pPr>
          </w:p>
        </w:tc>
      </w:tr>
      <w:tr w:rsidR="00923E7A" w:rsidRPr="006D44EA">
        <w:tc>
          <w:tcPr>
            <w:tcW w:w="6468" w:type="dxa"/>
            <w:tcBorders>
              <w:top w:val="nil"/>
              <w:left w:val="nil"/>
              <w:bottom w:val="nil"/>
              <w:right w:val="nil"/>
            </w:tcBorders>
            <w:tcMar>
              <w:top w:w="75" w:type="dxa"/>
              <w:left w:w="149" w:type="dxa"/>
              <w:bottom w:w="75" w:type="dxa"/>
              <w:right w:w="149" w:type="dxa"/>
            </w:tcMar>
            <w:vAlign w:val="center"/>
            <w:hideMark/>
          </w:tcPr>
          <w:p w:rsidR="00923E7A" w:rsidRPr="006D44EA" w:rsidRDefault="00E0164B" w:rsidP="00A26A70">
            <w:pPr>
              <w:pStyle w:val="formattext"/>
            </w:pPr>
            <w:r w:rsidRPr="006D44EA">
              <w:t xml:space="preserve">(подведомственного </w:t>
            </w:r>
            <w:r w:rsidR="00A26A70">
              <w:t>Администрации Кончезерского сельского поселения</w:t>
            </w:r>
            <w:r w:rsidRPr="006D44EA">
              <w:t xml:space="preserve"> </w:t>
            </w:r>
            <w:r w:rsidR="00A26A70">
              <w:t>муниципального</w:t>
            </w:r>
            <w:r w:rsidRPr="006D44EA">
              <w:t xml:space="preserve"> казенного учреждения)</w:t>
            </w:r>
          </w:p>
        </w:tc>
        <w:tc>
          <w:tcPr>
            <w:tcW w:w="1478" w:type="dxa"/>
            <w:tcBorders>
              <w:top w:val="nil"/>
              <w:left w:val="nil"/>
              <w:bottom w:val="single" w:sz="6" w:space="0" w:color="000000"/>
              <w:right w:val="nil"/>
            </w:tcBorders>
            <w:tcMar>
              <w:top w:w="75" w:type="dxa"/>
              <w:left w:w="149" w:type="dxa"/>
              <w:bottom w:w="75" w:type="dxa"/>
              <w:right w:w="149" w:type="dxa"/>
            </w:tcMar>
            <w:vAlign w:val="center"/>
            <w:hideMark/>
          </w:tcPr>
          <w:p w:rsidR="00923E7A" w:rsidRPr="006D44EA" w:rsidRDefault="00923E7A"/>
        </w:tc>
        <w:tc>
          <w:tcPr>
            <w:tcW w:w="554" w:type="dxa"/>
            <w:tcBorders>
              <w:top w:val="nil"/>
              <w:left w:val="nil"/>
              <w:bottom w:val="nil"/>
              <w:right w:val="nil"/>
            </w:tcBorders>
            <w:tcMar>
              <w:top w:w="75" w:type="dxa"/>
              <w:left w:w="149" w:type="dxa"/>
              <w:bottom w:w="75" w:type="dxa"/>
              <w:right w:w="149" w:type="dxa"/>
            </w:tcMar>
            <w:vAlign w:val="center"/>
            <w:hideMark/>
          </w:tcPr>
          <w:p w:rsidR="00923E7A" w:rsidRPr="006D44EA" w:rsidRDefault="00923E7A">
            <w:pPr>
              <w:rPr>
                <w:rFonts w:eastAsia="Times New Roman"/>
                <w:sz w:val="20"/>
                <w:szCs w:val="20"/>
              </w:rPr>
            </w:pPr>
          </w:p>
        </w:tc>
        <w:tc>
          <w:tcPr>
            <w:tcW w:w="2772" w:type="dxa"/>
            <w:tcBorders>
              <w:top w:val="nil"/>
              <w:left w:val="nil"/>
              <w:bottom w:val="single" w:sz="6" w:space="0" w:color="000000"/>
              <w:right w:val="nil"/>
            </w:tcBorders>
            <w:tcMar>
              <w:top w:w="75" w:type="dxa"/>
              <w:left w:w="149" w:type="dxa"/>
              <w:bottom w:w="75" w:type="dxa"/>
              <w:right w:w="149" w:type="dxa"/>
            </w:tcMar>
            <w:vAlign w:val="center"/>
            <w:hideMark/>
          </w:tcPr>
          <w:p w:rsidR="00923E7A" w:rsidRPr="006D44EA" w:rsidRDefault="00923E7A">
            <w:pPr>
              <w:rPr>
                <w:rFonts w:eastAsia="Times New Roman"/>
                <w:sz w:val="20"/>
                <w:szCs w:val="20"/>
              </w:rPr>
            </w:pPr>
          </w:p>
        </w:tc>
      </w:tr>
      <w:tr w:rsidR="00923E7A" w:rsidRPr="006D44EA">
        <w:tc>
          <w:tcPr>
            <w:tcW w:w="6468" w:type="dxa"/>
            <w:tcBorders>
              <w:top w:val="nil"/>
              <w:left w:val="nil"/>
              <w:bottom w:val="nil"/>
              <w:right w:val="nil"/>
            </w:tcBorders>
            <w:tcMar>
              <w:top w:w="75" w:type="dxa"/>
              <w:left w:w="149" w:type="dxa"/>
              <w:bottom w:w="75" w:type="dxa"/>
              <w:right w:w="149" w:type="dxa"/>
            </w:tcMar>
            <w:vAlign w:val="center"/>
            <w:hideMark/>
          </w:tcPr>
          <w:p w:rsidR="00923E7A" w:rsidRPr="00A26A70" w:rsidRDefault="00923E7A">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(подпись)</w:t>
            </w:r>
          </w:p>
        </w:tc>
        <w:tc>
          <w:tcPr>
            <w:tcW w:w="554" w:type="dxa"/>
            <w:tcBorders>
              <w:top w:val="nil"/>
              <w:left w:val="nil"/>
              <w:bottom w:val="nil"/>
              <w:right w:val="nil"/>
            </w:tcBorders>
            <w:tcMar>
              <w:top w:w="75" w:type="dxa"/>
              <w:left w:w="149" w:type="dxa"/>
              <w:bottom w:w="75" w:type="dxa"/>
              <w:right w:w="149" w:type="dxa"/>
            </w:tcMar>
            <w:vAlign w:val="center"/>
            <w:hideMark/>
          </w:tcPr>
          <w:p w:rsidR="00923E7A" w:rsidRPr="00A26A70" w:rsidRDefault="00923E7A">
            <w:pPr>
              <w:rPr>
                <w:sz w:val="20"/>
                <w:szCs w:val="20"/>
              </w:rPr>
            </w:pPr>
          </w:p>
        </w:tc>
        <w:tc>
          <w:tcPr>
            <w:tcW w:w="2772" w:type="dxa"/>
            <w:tcBorders>
              <w:top w:val="nil"/>
              <w:left w:val="nil"/>
              <w:bottom w:val="nil"/>
              <w:right w:val="nil"/>
            </w:tcBorders>
            <w:tcMar>
              <w:top w:w="75" w:type="dxa"/>
              <w:left w:w="149" w:type="dxa"/>
              <w:bottom w:w="75" w:type="dxa"/>
              <w:right w:w="149" w:type="dxa"/>
            </w:tcMar>
            <w:vAlign w:val="center"/>
            <w:hideMark/>
          </w:tcPr>
          <w:p w:rsidR="00923E7A" w:rsidRPr="00A26A70" w:rsidRDefault="00E0164B">
            <w:pPr>
              <w:pStyle w:val="align-center"/>
              <w:rPr>
                <w:sz w:val="20"/>
                <w:szCs w:val="20"/>
              </w:rPr>
            </w:pPr>
            <w:r w:rsidRPr="00A26A70">
              <w:rPr>
                <w:sz w:val="20"/>
                <w:szCs w:val="20"/>
              </w:rPr>
              <w:t>(Ф.И.О.)</w:t>
            </w:r>
          </w:p>
        </w:tc>
      </w:tr>
      <w:tr w:rsidR="00923E7A" w:rsidRPr="006D44EA">
        <w:tc>
          <w:tcPr>
            <w:tcW w:w="6468" w:type="dxa"/>
            <w:tcBorders>
              <w:top w:val="nil"/>
              <w:left w:val="nil"/>
              <w:bottom w:val="nil"/>
              <w:right w:val="nil"/>
            </w:tcBorders>
            <w:tcMar>
              <w:top w:w="75" w:type="dxa"/>
              <w:left w:w="149" w:type="dxa"/>
              <w:bottom w:w="75" w:type="dxa"/>
              <w:right w:w="149" w:type="dxa"/>
            </w:tcMar>
            <w:vAlign w:val="center"/>
            <w:hideMark/>
          </w:tcPr>
          <w:p w:rsidR="00923E7A" w:rsidRPr="006D44EA" w:rsidRDefault="00923E7A"/>
        </w:tc>
        <w:tc>
          <w:tcPr>
            <w:tcW w:w="1478" w:type="dxa"/>
            <w:tcBorders>
              <w:top w:val="nil"/>
              <w:left w:val="nil"/>
              <w:bottom w:val="nil"/>
              <w:right w:val="nil"/>
            </w:tcBorders>
            <w:tcMar>
              <w:top w:w="75" w:type="dxa"/>
              <w:left w:w="149" w:type="dxa"/>
              <w:bottom w:w="75" w:type="dxa"/>
              <w:right w:w="149" w:type="dxa"/>
            </w:tcMar>
            <w:vAlign w:val="center"/>
            <w:hideMark/>
          </w:tcPr>
          <w:p w:rsidR="00923E7A" w:rsidRPr="006D44EA" w:rsidRDefault="00923E7A">
            <w:pPr>
              <w:rPr>
                <w:rFonts w:eastAsia="Times New Roman"/>
                <w:sz w:val="20"/>
                <w:szCs w:val="20"/>
              </w:rPr>
            </w:pPr>
          </w:p>
        </w:tc>
        <w:tc>
          <w:tcPr>
            <w:tcW w:w="3326" w:type="dxa"/>
            <w:gridSpan w:val="2"/>
            <w:tcBorders>
              <w:top w:val="nil"/>
              <w:left w:val="nil"/>
              <w:bottom w:val="nil"/>
              <w:right w:val="nil"/>
            </w:tcBorders>
            <w:tcMar>
              <w:top w:w="75" w:type="dxa"/>
              <w:left w:w="149" w:type="dxa"/>
              <w:bottom w:w="75" w:type="dxa"/>
              <w:right w:w="149" w:type="dxa"/>
            </w:tcMar>
            <w:vAlign w:val="center"/>
            <w:hideMark/>
          </w:tcPr>
          <w:p w:rsidR="00923E7A" w:rsidRPr="006D44EA" w:rsidRDefault="00A26A70">
            <w:pPr>
              <w:pStyle w:val="formattext"/>
            </w:pPr>
            <w:r>
              <w:t>«____» _</w:t>
            </w:r>
            <w:r w:rsidR="00E0164B" w:rsidRPr="006D44EA">
              <w:t>_____ 20___ г.</w:t>
            </w:r>
          </w:p>
        </w:tc>
      </w:tr>
    </w:tbl>
    <w:p w:rsidR="0003646B" w:rsidRDefault="0003646B" w:rsidP="0003646B">
      <w:pPr>
        <w:pStyle w:val="align-right"/>
        <w:ind w:right="3"/>
        <w:divId w:val="842161671"/>
      </w:pPr>
    </w:p>
    <w:p w:rsidR="0003646B" w:rsidRDefault="0003646B" w:rsidP="0003646B">
      <w:pPr>
        <w:pStyle w:val="a7"/>
      </w:pPr>
      <w:r>
        <w:br w:type="page"/>
      </w:r>
    </w:p>
    <w:p w:rsidR="0003646B" w:rsidRPr="006D44EA" w:rsidRDefault="00E0164B" w:rsidP="0003646B">
      <w:pPr>
        <w:pStyle w:val="align-right"/>
        <w:divId w:val="842161671"/>
      </w:pPr>
      <w:r w:rsidRPr="006D44EA">
        <w:lastRenderedPageBreak/>
        <w:t>Приложение № 3</w:t>
      </w:r>
      <w:r w:rsidRPr="006D44EA">
        <w:br/>
      </w:r>
      <w:r w:rsidR="0003646B" w:rsidRPr="000672C1">
        <w:t xml:space="preserve">к </w:t>
      </w:r>
      <w:r w:rsidR="0003646B">
        <w:t>распоряжению</w:t>
      </w:r>
      <w:r w:rsidR="0003646B" w:rsidRPr="000672C1">
        <w:br/>
      </w:r>
      <w:r w:rsidR="0003646B">
        <w:t>Администрации Кончезерского сельского поселения</w:t>
      </w:r>
      <w:r w:rsidR="0003646B" w:rsidRPr="000672C1">
        <w:br/>
        <w:t xml:space="preserve">от </w:t>
      </w:r>
      <w:r w:rsidR="0003646B">
        <w:t>20 апреля 2018</w:t>
      </w:r>
      <w:r w:rsidR="0003646B" w:rsidRPr="000672C1">
        <w:t xml:space="preserve"> года № </w:t>
      </w:r>
      <w:r w:rsidR="0003646B">
        <w:t>9-Р</w:t>
      </w:r>
    </w:p>
    <w:p w:rsidR="00923E7A" w:rsidRPr="006D44EA" w:rsidRDefault="00923E7A" w:rsidP="0003646B">
      <w:pPr>
        <w:pStyle w:val="align-right"/>
        <w:divId w:val="842161671"/>
      </w:pPr>
    </w:p>
    <w:p w:rsidR="00923E7A" w:rsidRPr="0003646B" w:rsidRDefault="00E0164B" w:rsidP="0003646B">
      <w:pPr>
        <w:jc w:val="center"/>
        <w:rPr>
          <w:rFonts w:eastAsia="Times New Roman"/>
          <w:b/>
        </w:rPr>
      </w:pPr>
      <w:r w:rsidRPr="0003646B">
        <w:rPr>
          <w:rStyle w:val="docsupplement-name"/>
          <w:rFonts w:eastAsia="Times New Roman"/>
          <w:b/>
        </w:rPr>
        <w:t>Порядок ведения, учета и хранения регистров (журналов) внутреннего финансового контроля</w:t>
      </w:r>
    </w:p>
    <w:p w:rsidR="00923E7A" w:rsidRPr="006D44EA" w:rsidRDefault="00E0164B" w:rsidP="0003646B">
      <w:pPr>
        <w:pStyle w:val="align-right"/>
        <w:jc w:val="left"/>
        <w:divId w:val="842161671"/>
      </w:pPr>
      <w:r w:rsidRPr="006D44EA">
        <w:t xml:space="preserve">1. Ведение, учет и хранение регистров (журналов) внутреннего финансового контроля (далее - регистры) осуществляется в каждом структурном подразделении </w:t>
      </w:r>
      <w:r w:rsidR="0003646B">
        <w:t xml:space="preserve">Администрации Кончезерского сельского поселения </w:t>
      </w:r>
      <w:r w:rsidRPr="006D44EA">
        <w:t xml:space="preserve">(далее - </w:t>
      </w:r>
      <w:r w:rsidR="0003646B">
        <w:t>Администрация</w:t>
      </w:r>
      <w:r w:rsidRPr="006D44EA">
        <w:t xml:space="preserve">) и подведомственных </w:t>
      </w:r>
      <w:r w:rsidR="0003646B">
        <w:t>Администрации муниципальных</w:t>
      </w:r>
      <w:r w:rsidRPr="006D44EA">
        <w:t xml:space="preserve"> казенных учреждениях (далее - казенные учреждения).</w:t>
      </w:r>
    </w:p>
    <w:p w:rsidR="00923E7A" w:rsidRPr="006D44EA" w:rsidRDefault="00E0164B">
      <w:pPr>
        <w:spacing w:after="223"/>
        <w:jc w:val="both"/>
        <w:divId w:val="842161671"/>
      </w:pPr>
      <w:r w:rsidRPr="006D44EA">
        <w:t>2. Ведение, учет и хранение регистров структурными подразделениями казенных учреждений осуществляется в установленном казенным учреждением порядке.</w:t>
      </w:r>
    </w:p>
    <w:p w:rsidR="0003646B" w:rsidRDefault="00E0164B" w:rsidP="0003646B">
      <w:pPr>
        <w:spacing w:after="223"/>
        <w:jc w:val="both"/>
        <w:divId w:val="842161671"/>
      </w:pPr>
      <w:r w:rsidRPr="006D44EA">
        <w:t xml:space="preserve">3. Ведение регистров в </w:t>
      </w:r>
      <w:r w:rsidR="0003646B">
        <w:t>Администрации</w:t>
      </w:r>
      <w:r w:rsidRPr="006D44EA">
        <w:t xml:space="preserve"> осуществляется в каждом отделе, ответственного за выполнение внутренних бюджетных процедур, должностными лицами отдела, осуществляющими контрольное действие с периодичностью, установленной в карте внутреннего финансового контроля на соответствующий год, с использованием автоматизированной информационной системы </w:t>
      </w:r>
      <w:r w:rsidR="0003646B">
        <w:t>Администрации.</w:t>
      </w:r>
    </w:p>
    <w:p w:rsidR="00923E7A" w:rsidRPr="006D44EA" w:rsidRDefault="00E0164B" w:rsidP="0003646B">
      <w:pPr>
        <w:spacing w:after="223"/>
        <w:jc w:val="both"/>
        <w:divId w:val="842161671"/>
      </w:pPr>
      <w:r w:rsidRPr="006D44EA">
        <w:t xml:space="preserve">Перечень должностных лиц отделов </w:t>
      </w:r>
      <w:r w:rsidR="0003646B">
        <w:t>Администрации</w:t>
      </w:r>
      <w:r w:rsidRPr="006D44EA">
        <w:t xml:space="preserve">, ответственных за ведение регистров, устанавливается </w:t>
      </w:r>
      <w:r w:rsidR="0003646B">
        <w:t>Главой Администрации</w:t>
      </w:r>
      <w:r w:rsidRPr="006D44EA">
        <w:t>.</w:t>
      </w:r>
    </w:p>
    <w:p w:rsidR="00923E7A" w:rsidRPr="006D44EA" w:rsidRDefault="00E0164B">
      <w:pPr>
        <w:spacing w:after="223"/>
        <w:jc w:val="both"/>
        <w:divId w:val="842161671"/>
      </w:pPr>
      <w:r w:rsidRPr="006D44EA">
        <w:t>4. Записи в регистре производятся по мере совершения контрольных действий в хронологическом порядке.</w:t>
      </w:r>
    </w:p>
    <w:p w:rsidR="00923E7A" w:rsidRPr="006D44EA" w:rsidRDefault="00E0164B" w:rsidP="0003646B">
      <w:pPr>
        <w:spacing w:after="223"/>
        <w:jc w:val="both"/>
        <w:divId w:val="842161671"/>
      </w:pPr>
      <w:r w:rsidRPr="006D44EA">
        <w:t>5. По каждой внутренней бюджетной процедуре, в отношении которой осуществляется внутренний финансовый кон</w:t>
      </w:r>
      <w:r w:rsidR="0003646B">
        <w:t xml:space="preserve">троль, в регистре указывается: </w:t>
      </w:r>
      <w:r w:rsidRPr="006D44EA">
        <w:t>дата проведения контрольного</w:t>
      </w:r>
      <w:r w:rsidR="0003646B">
        <w:t xml:space="preserve"> действия (число, месяц, год); </w:t>
      </w:r>
      <w:r w:rsidRPr="006D44EA">
        <w:t>наименование операции (действий по формированию документа, необходимого для выполнения вн</w:t>
      </w:r>
      <w:r w:rsidR="0003646B">
        <w:t xml:space="preserve">утренней бюджетной процедуры); </w:t>
      </w:r>
      <w:r w:rsidRPr="006D44EA">
        <w:t xml:space="preserve">наименование должности, а также фамилия и инициалы должностного лица отдела </w:t>
      </w:r>
      <w:r w:rsidR="0003646B">
        <w:t>Администрации</w:t>
      </w:r>
      <w:r w:rsidRPr="006D44EA">
        <w:t xml:space="preserve">, ответственного за выполнение операции, которым является должностное лицо отдела </w:t>
      </w:r>
      <w:r w:rsidR="0003646B">
        <w:t>Администрации</w:t>
      </w:r>
      <w:r w:rsidRPr="006D44EA">
        <w:t xml:space="preserve">, осуществляющего контрольные </w:t>
      </w:r>
      <w:r w:rsidR="0003646B">
        <w:t xml:space="preserve">действия методом самоконтроля; </w:t>
      </w:r>
      <w:r w:rsidRPr="006D44EA">
        <w:t xml:space="preserve">наименование должности, а также фамилия и инициалы должностного лица отдела </w:t>
      </w:r>
      <w:r w:rsidR="0003646B">
        <w:t>Администрации</w:t>
      </w:r>
      <w:r w:rsidRPr="006D44EA">
        <w:t>, осущест</w:t>
      </w:r>
      <w:r w:rsidR="0003646B">
        <w:t xml:space="preserve">вляющего контрольные действия; </w:t>
      </w:r>
      <w:r w:rsidRPr="006D44EA">
        <w:t>один из методов осуществления контрольных действий: самоконтроль, контроль по уровню подчиненности, контроль по уровню подведо</w:t>
      </w:r>
      <w:r w:rsidR="0003646B">
        <w:t xml:space="preserve">мственности, смежный контроль; </w:t>
      </w:r>
      <w:r w:rsidRPr="006D44EA">
        <w:t>один из способов конт</w:t>
      </w:r>
      <w:r w:rsidR="0003646B">
        <w:t xml:space="preserve">роля: сплошной или выборочный; </w:t>
      </w:r>
      <w:r w:rsidRPr="006D44EA">
        <w:t>результат контрольного действия: выявленные (</w:t>
      </w:r>
      <w:proofErr w:type="spellStart"/>
      <w:r w:rsidRPr="006D44EA">
        <w:t>невыявленные</w:t>
      </w:r>
      <w:proofErr w:type="spellEnd"/>
      <w:r w:rsidRPr="006D44EA">
        <w:t>) недостатки и (или) нарушения. В случае выявления недостатков (нарушений) описывается характер указанны</w:t>
      </w:r>
      <w:r w:rsidR="0003646B">
        <w:t xml:space="preserve">х недостатков (нарушений); </w:t>
      </w:r>
      <w:r w:rsidRPr="006D44EA">
        <w:t>сведения о причинах рисков возникно</w:t>
      </w:r>
      <w:r w:rsidR="0003646B">
        <w:t xml:space="preserve">вения нарушений (недостатков); </w:t>
      </w:r>
      <w:r w:rsidRPr="006D44EA">
        <w:t>предлагаемые меры по устранению нарушений (недостат</w:t>
      </w:r>
      <w:r w:rsidR="0003646B">
        <w:t xml:space="preserve">ков), причин их возникновения; </w:t>
      </w:r>
      <w:r w:rsidRPr="006D44EA">
        <w:t>отметки об устранении выявленных нарушений (недостатков).</w:t>
      </w:r>
    </w:p>
    <w:p w:rsidR="00923E7A" w:rsidRPr="006D44EA" w:rsidRDefault="00E0164B">
      <w:pPr>
        <w:spacing w:after="223"/>
        <w:jc w:val="both"/>
        <w:divId w:val="842161671"/>
      </w:pPr>
      <w:r w:rsidRPr="006D44EA">
        <w:t>6. Ведение регистра осуществляется с учетом ограничений, установленных законодательством Российской Федерации в отношении сведений, составляющих государственную тайну.</w:t>
      </w:r>
    </w:p>
    <w:p w:rsidR="0003646B" w:rsidRDefault="00E0164B" w:rsidP="0003646B">
      <w:pPr>
        <w:spacing w:after="223"/>
        <w:jc w:val="both"/>
        <w:divId w:val="842161671"/>
      </w:pPr>
      <w:r w:rsidRPr="006D44EA">
        <w:lastRenderedPageBreak/>
        <w:t xml:space="preserve">7. Регистры хранятся в порядке, установленном законодательством об архивном деле в Российской Федерации и правилами делопроизводства в </w:t>
      </w:r>
      <w:r w:rsidR="0003646B">
        <w:t>Администрации.</w:t>
      </w:r>
    </w:p>
    <w:p w:rsidR="0003646B" w:rsidRDefault="00E0164B" w:rsidP="0003646B">
      <w:pPr>
        <w:spacing w:after="223"/>
        <w:jc w:val="both"/>
        <w:divId w:val="842161671"/>
      </w:pPr>
      <w:r w:rsidRPr="006D44EA">
        <w:t xml:space="preserve">Регистры, составленные на машинных носителях информации в форме электронных документов (далее - электронные документы), хранятся в течение срока, установленного правилами делопроизводства в </w:t>
      </w:r>
      <w:r w:rsidR="0003646B">
        <w:t>Администрации</w:t>
      </w:r>
      <w:r w:rsidRPr="006D44EA">
        <w:t xml:space="preserve"> для хранения первичных учетных документов. В случае отсутствия возможности хранения на машинных носителях информации электронные документы хранятся исключ</w:t>
      </w:r>
      <w:r w:rsidR="0003646B">
        <w:t>ительно на бумажных носителях.</w:t>
      </w:r>
    </w:p>
    <w:p w:rsidR="00923E7A" w:rsidRPr="006D44EA" w:rsidRDefault="00E0164B" w:rsidP="0003646B">
      <w:pPr>
        <w:spacing w:after="223"/>
        <w:jc w:val="both"/>
        <w:divId w:val="842161671"/>
      </w:pPr>
      <w:r w:rsidRPr="006D44EA">
        <w:t xml:space="preserve">Соблюдение требований к хранению регистров осуществляется лицом, ответственным за их формирование, до момента их сдачи в </w:t>
      </w:r>
      <w:r w:rsidR="0003646B">
        <w:t>архив</w:t>
      </w:r>
      <w:r w:rsidRPr="006D44EA">
        <w:t>.</w:t>
      </w:r>
    </w:p>
    <w:p w:rsidR="0079188C" w:rsidRDefault="0079188C">
      <w:r>
        <w:br w:type="page"/>
      </w:r>
    </w:p>
    <w:p w:rsidR="00923E7A" w:rsidRPr="006D44EA" w:rsidRDefault="00E0164B" w:rsidP="0079188C">
      <w:pPr>
        <w:pStyle w:val="align-right"/>
        <w:divId w:val="842161671"/>
      </w:pPr>
      <w:r w:rsidRPr="006D44EA">
        <w:lastRenderedPageBreak/>
        <w:t>Приложение № 4</w:t>
      </w:r>
      <w:r w:rsidRPr="006D44EA">
        <w:br/>
      </w:r>
      <w:r w:rsidR="0079188C" w:rsidRPr="000672C1">
        <w:t xml:space="preserve">к </w:t>
      </w:r>
      <w:r w:rsidR="0079188C">
        <w:t>распоряжению</w:t>
      </w:r>
      <w:r w:rsidR="0079188C" w:rsidRPr="000672C1">
        <w:br/>
      </w:r>
      <w:r w:rsidR="0079188C">
        <w:t>Администрации Кончезерского сельского поселения</w:t>
      </w:r>
      <w:r w:rsidR="0079188C" w:rsidRPr="000672C1">
        <w:br/>
        <w:t xml:space="preserve">от </w:t>
      </w:r>
      <w:r w:rsidR="0079188C">
        <w:t>20 апреля 2018</w:t>
      </w:r>
      <w:r w:rsidR="0079188C" w:rsidRPr="000672C1">
        <w:t xml:space="preserve"> года № </w:t>
      </w:r>
      <w:r w:rsidR="0079188C">
        <w:t>9-Р</w:t>
      </w:r>
    </w:p>
    <w:p w:rsidR="00923E7A" w:rsidRDefault="00E0164B" w:rsidP="0079188C">
      <w:pPr>
        <w:jc w:val="center"/>
        <w:rPr>
          <w:rStyle w:val="docsupplement-name"/>
          <w:rFonts w:eastAsia="Times New Roman"/>
          <w:b/>
        </w:rPr>
      </w:pPr>
      <w:r w:rsidRPr="0079188C">
        <w:rPr>
          <w:rStyle w:val="docsupplement-name"/>
          <w:rFonts w:eastAsia="Times New Roman"/>
          <w:b/>
        </w:rPr>
        <w:t>Порядок формирования и направления информации о результатах внутреннего финансового контроля</w:t>
      </w:r>
    </w:p>
    <w:p w:rsidR="0079188C" w:rsidRPr="0079188C" w:rsidRDefault="0079188C" w:rsidP="0079188C">
      <w:pPr>
        <w:jc w:val="center"/>
        <w:rPr>
          <w:rFonts w:eastAsia="Times New Roman"/>
          <w:b/>
        </w:rPr>
      </w:pPr>
    </w:p>
    <w:p w:rsidR="00923E7A" w:rsidRPr="006D44EA" w:rsidRDefault="00E0164B">
      <w:pPr>
        <w:spacing w:after="223"/>
        <w:jc w:val="both"/>
        <w:divId w:val="842161671"/>
      </w:pPr>
      <w:r w:rsidRPr="006D44EA">
        <w:t>1. Информация о результатах внутреннего финансового контроля формируется на основе данных регистров (журналов) внутреннего финансового контроля.</w:t>
      </w:r>
    </w:p>
    <w:p w:rsidR="00923E7A" w:rsidRPr="006D44EA" w:rsidRDefault="00E0164B" w:rsidP="00153298">
      <w:pPr>
        <w:spacing w:after="223"/>
        <w:jc w:val="both"/>
        <w:divId w:val="842161671"/>
      </w:pPr>
      <w:r w:rsidRPr="006D44EA">
        <w:t xml:space="preserve">2. Формирование и направление информации о результатах внутреннего финансового контроля в подведомственных </w:t>
      </w:r>
      <w:r w:rsidR="00153298">
        <w:t>Администрации Кончезерского сельского поселения</w:t>
      </w:r>
      <w:r w:rsidRPr="006D44EA">
        <w:t xml:space="preserve"> (далее - </w:t>
      </w:r>
      <w:r w:rsidR="00153298">
        <w:t>Администрация</w:t>
      </w:r>
      <w:r w:rsidRPr="006D44EA">
        <w:t xml:space="preserve">) </w:t>
      </w:r>
      <w:r w:rsidR="00153298">
        <w:t>муниципа</w:t>
      </w:r>
      <w:r w:rsidRPr="006D44EA">
        <w:t>льных казенных учреждениях (далее - казенные учреждения) осуществляется в установленном казенными учреждениями порядке.</w:t>
      </w:r>
    </w:p>
    <w:p w:rsidR="00923E7A" w:rsidRDefault="00E0164B" w:rsidP="00153298">
      <w:pPr>
        <w:jc w:val="both"/>
        <w:divId w:val="842161671"/>
      </w:pPr>
      <w:r w:rsidRPr="00153298">
        <w:t xml:space="preserve">3. Информация о результатах внутреннего финансового контроля в </w:t>
      </w:r>
      <w:r w:rsidR="00153298" w:rsidRPr="00153298">
        <w:t>Администрации</w:t>
      </w:r>
      <w:r w:rsidRPr="00153298">
        <w:t xml:space="preserve"> формируется уполномоченным </w:t>
      </w:r>
      <w:r w:rsidR="00153298" w:rsidRPr="00153298">
        <w:t>должностным лицом Администрации</w:t>
      </w:r>
      <w:r w:rsidRPr="00153298">
        <w:t xml:space="preserve"> в форме аналитической записки, составленной в произвольной форме с учетом информации, содержащейся в отчетах о результатах внутреннего финансового контроля (далее - отчеты), составленных </w:t>
      </w:r>
      <w:r w:rsidR="00153298" w:rsidRPr="00153298">
        <w:t xml:space="preserve">структурными подразделениями </w:t>
      </w:r>
      <w:proofErr w:type="spellStart"/>
      <w:r w:rsidR="00153298" w:rsidRPr="00153298">
        <w:t>Аминистрации</w:t>
      </w:r>
      <w:proofErr w:type="spellEnd"/>
      <w:r w:rsidRPr="00153298">
        <w:t xml:space="preserve"> в соответствии с </w:t>
      </w:r>
      <w:r w:rsidR="00153298" w:rsidRPr="00153298">
        <w:rPr>
          <w:rStyle w:val="docsupplement-name"/>
          <w:rFonts w:eastAsia="Times New Roman"/>
        </w:rPr>
        <w:t>Порядок составления отчетности о результатах внутреннего финансового контроля, осуществляемого Администрацией Кончезерского сельского поселения и подведомственными Администрации Кончезерского сельского поселения муниципальными казенными учреждениями</w:t>
      </w:r>
      <w:r w:rsidRPr="006D44EA">
        <w:t xml:space="preserve">, утвержденным настоящим </w:t>
      </w:r>
      <w:r w:rsidR="00153298">
        <w:t>распоряжением</w:t>
      </w:r>
      <w:r w:rsidRPr="006D44EA">
        <w:t xml:space="preserve">, а также предлагаемых </w:t>
      </w:r>
      <w:r w:rsidR="00153298">
        <w:t>структурными подразделениями Администрации</w:t>
      </w:r>
      <w:r w:rsidRPr="006D44EA">
        <w:t xml:space="preserve"> мерах по устранению указанны</w:t>
      </w:r>
      <w:r w:rsidR="00153298">
        <w:t xml:space="preserve">х нарушений и (или) недостатков и </w:t>
      </w:r>
      <w:r w:rsidRPr="006D44EA">
        <w:t xml:space="preserve">направляется </w:t>
      </w:r>
      <w:r w:rsidR="00153298">
        <w:t>Главе Кончезерского сельского поселения.</w:t>
      </w:r>
    </w:p>
    <w:p w:rsidR="00153298" w:rsidRPr="00153298" w:rsidRDefault="00153298" w:rsidP="00153298">
      <w:pPr>
        <w:jc w:val="both"/>
        <w:divId w:val="842161671"/>
        <w:rPr>
          <w:rFonts w:eastAsia="Times New Roman"/>
        </w:rPr>
      </w:pPr>
    </w:p>
    <w:p w:rsidR="00923E7A" w:rsidRPr="006D44EA" w:rsidRDefault="00153298" w:rsidP="00153298">
      <w:pPr>
        <w:spacing w:after="223"/>
        <w:jc w:val="both"/>
        <w:divId w:val="842161671"/>
      </w:pPr>
      <w:r>
        <w:t>4</w:t>
      </w:r>
      <w:r w:rsidR="00E0164B" w:rsidRPr="006D44EA">
        <w:t xml:space="preserve">. В соответствии с </w:t>
      </w:r>
      <w:hyperlink r:id="rId23" w:anchor="/document/99/499082839/XA00M502MN/" w:history="1">
        <w:r w:rsidR="00E0164B" w:rsidRPr="00153298">
          <w:rPr>
            <w:rStyle w:val="a4"/>
            <w:color w:val="auto"/>
            <w:u w:val="none"/>
          </w:rPr>
          <w:t>пунктом 25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hyperlink>
      <w:r w:rsidR="00E0164B" w:rsidRPr="00153298">
        <w:t xml:space="preserve">, утвержденных </w:t>
      </w:r>
      <w:hyperlink r:id="rId24" w:anchor="/document/99/499082839/" w:history="1">
        <w:r w:rsidR="00E0164B" w:rsidRPr="00153298">
          <w:rPr>
            <w:rStyle w:val="a4"/>
            <w:color w:val="auto"/>
            <w:u w:val="none"/>
          </w:rPr>
          <w:t>постановлением Правительства Российской Федерации от 17 марта 2014 г. № 193</w:t>
        </w:r>
      </w:hyperlink>
      <w:r w:rsidR="00E0164B" w:rsidRPr="00153298">
        <w:t xml:space="preserve"> (Собрание законодательства Российской Федерации, 2014, № 12, ст.1290; 2015, № 16, ст.2</w:t>
      </w:r>
      <w:r w:rsidR="00E0164B" w:rsidRPr="006D44EA">
        <w:t xml:space="preserve">393; 2016, № 18, ст.2632), по итогам рассмотрения результатов внутреннего финансового контроля </w:t>
      </w:r>
      <w:r>
        <w:t>Главой</w:t>
      </w:r>
      <w:r w:rsidR="00E0164B" w:rsidRPr="006D44EA">
        <w:t xml:space="preserve"> </w:t>
      </w:r>
      <w:proofErr w:type="spellStart"/>
      <w:r>
        <w:t>Кончезеркого</w:t>
      </w:r>
      <w:proofErr w:type="spellEnd"/>
      <w:r>
        <w:t xml:space="preserve"> сельского поселения </w:t>
      </w:r>
      <w:r w:rsidR="00E0164B" w:rsidRPr="006D44EA">
        <w:t>принимаются решения с указанием сроков их выполнения, направленные:</w:t>
      </w:r>
    </w:p>
    <w:p w:rsidR="00923E7A" w:rsidRPr="006D44EA" w:rsidRDefault="00E0164B">
      <w:pPr>
        <w:spacing w:after="223"/>
        <w:jc w:val="both"/>
        <w:divId w:val="842161671"/>
      </w:pPr>
      <w:r w:rsidRPr="006D44EA">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23E7A" w:rsidRPr="006D44EA" w:rsidRDefault="00E0164B">
      <w:pPr>
        <w:spacing w:after="223"/>
        <w:jc w:val="both"/>
        <w:divId w:val="842161671"/>
      </w:pPr>
      <w:r w:rsidRPr="006D44EA">
        <w:t xml:space="preserve">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w:t>
      </w:r>
      <w:r w:rsidRPr="006D44EA">
        <w:lastRenderedPageBreak/>
        <w:t>бюджетных рисков (событий, негативно влияющих на выполнение внутренних бюджетных процедур);</w:t>
      </w:r>
    </w:p>
    <w:p w:rsidR="00923E7A" w:rsidRPr="006D44EA" w:rsidRDefault="00E0164B">
      <w:pPr>
        <w:spacing w:after="223"/>
        <w:jc w:val="both"/>
        <w:divId w:val="842161671"/>
      </w:pPr>
      <w:r w:rsidRPr="006D44EA">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923E7A" w:rsidRPr="006D44EA" w:rsidRDefault="00E0164B">
      <w:pPr>
        <w:spacing w:after="223"/>
        <w:jc w:val="both"/>
        <w:divId w:val="842161671"/>
      </w:pPr>
      <w:r w:rsidRPr="006D44EA">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23E7A" w:rsidRPr="006D44EA" w:rsidRDefault="00E0164B">
      <w:pPr>
        <w:spacing w:after="223"/>
        <w:jc w:val="both"/>
        <w:divId w:val="842161671"/>
      </w:pPr>
      <w:r w:rsidRPr="006D44EA">
        <w:t>д) на изменение внутренних стандартов и процедур;</w:t>
      </w:r>
    </w:p>
    <w:p w:rsidR="00923E7A" w:rsidRPr="006D44EA" w:rsidRDefault="00E0164B">
      <w:pPr>
        <w:spacing w:after="223"/>
        <w:jc w:val="both"/>
        <w:divId w:val="842161671"/>
      </w:pPr>
      <w:r w:rsidRPr="006D44EA">
        <w:t>е) на уточнение прав по формированию финансовых и первичных учетных документов, а также прав доступа к записям в регистры бюджетного учета;</w:t>
      </w:r>
    </w:p>
    <w:p w:rsidR="00923E7A" w:rsidRPr="006D44EA" w:rsidRDefault="00E0164B">
      <w:pPr>
        <w:spacing w:after="223"/>
        <w:jc w:val="both"/>
        <w:divId w:val="842161671"/>
      </w:pPr>
      <w:r w:rsidRPr="006D44EA">
        <w:t>ж) на устранение конфликта интересов у должностных лиц, осуществляющих внутренние бюджетные процедуры;</w:t>
      </w:r>
    </w:p>
    <w:p w:rsidR="00923E7A" w:rsidRPr="006D44EA" w:rsidRDefault="00E0164B">
      <w:pPr>
        <w:spacing w:after="223"/>
        <w:jc w:val="both"/>
        <w:divId w:val="842161671"/>
      </w:pPr>
      <w:r w:rsidRPr="006D44EA">
        <w:t>з) на проведение служебных проверок и применение материальной и (или) дисциплинарной ответственнос</w:t>
      </w:r>
      <w:r w:rsidR="00D655B0">
        <w:t>ти к виновным должностным лицам.</w:t>
      </w:r>
    </w:p>
    <w:sectPr w:rsidR="00923E7A" w:rsidRPr="006D4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363A3"/>
    <w:multiLevelType w:val="hybridMultilevel"/>
    <w:tmpl w:val="36D03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42"/>
    <w:rsid w:val="0003646B"/>
    <w:rsid w:val="00057EEB"/>
    <w:rsid w:val="00153298"/>
    <w:rsid w:val="004932FE"/>
    <w:rsid w:val="005759B8"/>
    <w:rsid w:val="006D44EA"/>
    <w:rsid w:val="0079188C"/>
    <w:rsid w:val="00923E7A"/>
    <w:rsid w:val="00995AD4"/>
    <w:rsid w:val="00A26A70"/>
    <w:rsid w:val="00B72F42"/>
    <w:rsid w:val="00D655B0"/>
    <w:rsid w:val="00E0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tn">
    <w:name w:val="btn"/>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l-anchors">
    <w:name w:val="bl-anchors"/>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 w:type="paragraph" w:styleId="a6">
    <w:name w:val="Subtitle"/>
    <w:basedOn w:val="a"/>
    <w:next w:val="a7"/>
    <w:link w:val="a8"/>
    <w:uiPriority w:val="11"/>
    <w:qFormat/>
    <w:rsid w:val="006D44EA"/>
    <w:pPr>
      <w:suppressAutoHyphens/>
      <w:jc w:val="center"/>
    </w:pPr>
    <w:rPr>
      <w:szCs w:val="20"/>
      <w:lang w:eastAsia="ar-SA"/>
    </w:rPr>
  </w:style>
  <w:style w:type="character" w:customStyle="1" w:styleId="a8">
    <w:name w:val="Подзаголовок Знак"/>
    <w:basedOn w:val="a0"/>
    <w:link w:val="a6"/>
    <w:uiPriority w:val="11"/>
    <w:rsid w:val="006D44EA"/>
    <w:rPr>
      <w:rFonts w:eastAsiaTheme="minorEastAsia"/>
      <w:sz w:val="24"/>
      <w:lang w:eastAsia="ar-SA"/>
    </w:rPr>
  </w:style>
  <w:style w:type="paragraph" w:styleId="a7">
    <w:name w:val="Body Text"/>
    <w:basedOn w:val="a"/>
    <w:link w:val="a9"/>
    <w:uiPriority w:val="99"/>
    <w:unhideWhenUsed/>
    <w:rsid w:val="006D44EA"/>
    <w:pPr>
      <w:spacing w:after="120"/>
    </w:pPr>
  </w:style>
  <w:style w:type="character" w:customStyle="1" w:styleId="a9">
    <w:name w:val="Основной текст Знак"/>
    <w:basedOn w:val="a0"/>
    <w:link w:val="a7"/>
    <w:uiPriority w:val="99"/>
    <w:rsid w:val="006D44EA"/>
    <w:rPr>
      <w:rFonts w:eastAsiaTheme="minorEastAsia"/>
      <w:sz w:val="24"/>
      <w:szCs w:val="24"/>
    </w:rPr>
  </w:style>
  <w:style w:type="paragraph" w:customStyle="1" w:styleId="Standard">
    <w:name w:val="Standard"/>
    <w:rsid w:val="006D44EA"/>
    <w:pPr>
      <w:widowControl w:val="0"/>
      <w:suppressAutoHyphens/>
      <w:autoSpaceDN w:val="0"/>
      <w:textAlignment w:val="baseline"/>
    </w:pPr>
    <w:rPr>
      <w:rFonts w:ascii="Arial" w:eastAsia="Lucida Sans Unicode" w:hAnsi="Arial" w:cs="Tahoma"/>
      <w:kern w:val="3"/>
      <w:sz w:val="21"/>
      <w:szCs w:val="24"/>
    </w:rPr>
  </w:style>
  <w:style w:type="paragraph" w:styleId="aa">
    <w:name w:val="List Paragraph"/>
    <w:basedOn w:val="a"/>
    <w:uiPriority w:val="34"/>
    <w:qFormat/>
    <w:rsid w:val="006D44EA"/>
    <w:pPr>
      <w:ind w:left="720"/>
      <w:contextualSpacing/>
    </w:pPr>
  </w:style>
  <w:style w:type="paragraph" w:styleId="ab">
    <w:name w:val="Balloon Text"/>
    <w:basedOn w:val="a"/>
    <w:link w:val="ac"/>
    <w:uiPriority w:val="99"/>
    <w:semiHidden/>
    <w:unhideWhenUsed/>
    <w:rsid w:val="00057EEB"/>
    <w:rPr>
      <w:rFonts w:ascii="Tahoma" w:hAnsi="Tahoma" w:cs="Tahoma"/>
      <w:sz w:val="16"/>
      <w:szCs w:val="16"/>
    </w:rPr>
  </w:style>
  <w:style w:type="character" w:customStyle="1" w:styleId="ac">
    <w:name w:val="Текст выноски Знак"/>
    <w:basedOn w:val="a0"/>
    <w:link w:val="ab"/>
    <w:uiPriority w:val="99"/>
    <w:semiHidden/>
    <w:rsid w:val="00057E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tn">
    <w:name w:val="btn"/>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l-anchors">
    <w:name w:val="bl-anchors"/>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 w:type="paragraph" w:styleId="a6">
    <w:name w:val="Subtitle"/>
    <w:basedOn w:val="a"/>
    <w:next w:val="a7"/>
    <w:link w:val="a8"/>
    <w:uiPriority w:val="11"/>
    <w:qFormat/>
    <w:rsid w:val="006D44EA"/>
    <w:pPr>
      <w:suppressAutoHyphens/>
      <w:jc w:val="center"/>
    </w:pPr>
    <w:rPr>
      <w:szCs w:val="20"/>
      <w:lang w:eastAsia="ar-SA"/>
    </w:rPr>
  </w:style>
  <w:style w:type="character" w:customStyle="1" w:styleId="a8">
    <w:name w:val="Подзаголовок Знак"/>
    <w:basedOn w:val="a0"/>
    <w:link w:val="a6"/>
    <w:uiPriority w:val="11"/>
    <w:rsid w:val="006D44EA"/>
    <w:rPr>
      <w:rFonts w:eastAsiaTheme="minorEastAsia"/>
      <w:sz w:val="24"/>
      <w:lang w:eastAsia="ar-SA"/>
    </w:rPr>
  </w:style>
  <w:style w:type="paragraph" w:styleId="a7">
    <w:name w:val="Body Text"/>
    <w:basedOn w:val="a"/>
    <w:link w:val="a9"/>
    <w:uiPriority w:val="99"/>
    <w:unhideWhenUsed/>
    <w:rsid w:val="006D44EA"/>
    <w:pPr>
      <w:spacing w:after="120"/>
    </w:pPr>
  </w:style>
  <w:style w:type="character" w:customStyle="1" w:styleId="a9">
    <w:name w:val="Основной текст Знак"/>
    <w:basedOn w:val="a0"/>
    <w:link w:val="a7"/>
    <w:uiPriority w:val="99"/>
    <w:rsid w:val="006D44EA"/>
    <w:rPr>
      <w:rFonts w:eastAsiaTheme="minorEastAsia"/>
      <w:sz w:val="24"/>
      <w:szCs w:val="24"/>
    </w:rPr>
  </w:style>
  <w:style w:type="paragraph" w:customStyle="1" w:styleId="Standard">
    <w:name w:val="Standard"/>
    <w:rsid w:val="006D44EA"/>
    <w:pPr>
      <w:widowControl w:val="0"/>
      <w:suppressAutoHyphens/>
      <w:autoSpaceDN w:val="0"/>
      <w:textAlignment w:val="baseline"/>
    </w:pPr>
    <w:rPr>
      <w:rFonts w:ascii="Arial" w:eastAsia="Lucida Sans Unicode" w:hAnsi="Arial" w:cs="Tahoma"/>
      <w:kern w:val="3"/>
      <w:sz w:val="21"/>
      <w:szCs w:val="24"/>
    </w:rPr>
  </w:style>
  <w:style w:type="paragraph" w:styleId="aa">
    <w:name w:val="List Paragraph"/>
    <w:basedOn w:val="a"/>
    <w:uiPriority w:val="34"/>
    <w:qFormat/>
    <w:rsid w:val="006D44EA"/>
    <w:pPr>
      <w:ind w:left="720"/>
      <w:contextualSpacing/>
    </w:pPr>
  </w:style>
  <w:style w:type="paragraph" w:styleId="ab">
    <w:name w:val="Balloon Text"/>
    <w:basedOn w:val="a"/>
    <w:link w:val="ac"/>
    <w:uiPriority w:val="99"/>
    <w:semiHidden/>
    <w:unhideWhenUsed/>
    <w:rsid w:val="00057EEB"/>
    <w:rPr>
      <w:rFonts w:ascii="Tahoma" w:hAnsi="Tahoma" w:cs="Tahoma"/>
      <w:sz w:val="16"/>
      <w:szCs w:val="16"/>
    </w:rPr>
  </w:style>
  <w:style w:type="character" w:customStyle="1" w:styleId="ac">
    <w:name w:val="Текст выноски Знак"/>
    <w:basedOn w:val="a0"/>
    <w:link w:val="ab"/>
    <w:uiPriority w:val="99"/>
    <w:semiHidden/>
    <w:rsid w:val="00057E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29054">
      <w:marLeft w:val="0"/>
      <w:marRight w:val="3"/>
      <w:marTop w:val="0"/>
      <w:marBottom w:val="0"/>
      <w:divBdr>
        <w:top w:val="none" w:sz="0" w:space="0" w:color="auto"/>
        <w:left w:val="none" w:sz="0" w:space="0" w:color="auto"/>
        <w:bottom w:val="none" w:sz="0" w:space="0" w:color="auto"/>
        <w:right w:val="none" w:sz="0" w:space="0" w:color="auto"/>
      </w:divBdr>
      <w:divsChild>
        <w:div w:id="842161671">
          <w:marLeft w:val="0"/>
          <w:marRight w:val="0"/>
          <w:marTop w:val="465"/>
          <w:marBottom w:val="0"/>
          <w:divBdr>
            <w:top w:val="none" w:sz="0" w:space="0" w:color="auto"/>
            <w:left w:val="none" w:sz="0" w:space="0" w:color="auto"/>
            <w:bottom w:val="none" w:sz="0" w:space="0" w:color="auto"/>
            <w:right w:val="none" w:sz="0" w:space="0" w:color="auto"/>
          </w:divBdr>
        </w:div>
      </w:divsChild>
    </w:div>
    <w:div w:id="1810827448">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image" Target="https://www.gosfinansy.ru/system/content/image/21/1/57414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https://www.gosfinansy.ru/system/content/image/21/1/576324/" TargetMode="External"/><Relationship Id="rId7" Type="http://schemas.openxmlformats.org/officeDocument/2006/relationships/oleObject" Target="embeddings/oleObject1.bin"/><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image" Target="https://www.gosfinansy.ru/system/content/image/21/1/57632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image" Target="https://www.gosfinansy.ru/system/content/image/21/1/575999/"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3605</Words>
  <Characters>20552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Glava</cp:lastModifiedBy>
  <cp:revision>2</cp:revision>
  <cp:lastPrinted>2018-05-07T05:53:00Z</cp:lastPrinted>
  <dcterms:created xsi:type="dcterms:W3CDTF">2018-05-07T05:54:00Z</dcterms:created>
  <dcterms:modified xsi:type="dcterms:W3CDTF">2018-05-07T05:54:00Z</dcterms:modified>
</cp:coreProperties>
</file>